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12" w:rsidRDefault="004D0512" w:rsidP="00A0764D">
      <w:pPr>
        <w:pStyle w:val="Notedebasdepage"/>
        <w:ind w:left="708" w:right="284" w:firstLine="1"/>
        <w:jc w:val="right"/>
        <w:rPr>
          <w:rFonts w:cs="Arial"/>
          <w:b/>
          <w:color w:val="6CA1C8"/>
          <w:sz w:val="32"/>
          <w:szCs w:val="32"/>
          <w:lang w:val="fr-FR"/>
        </w:rPr>
      </w:pPr>
      <w:r w:rsidRPr="004D0512">
        <w:rPr>
          <w:rFonts w:cs="Arial"/>
          <w:b/>
          <w:color w:val="6CA1C8"/>
          <w:sz w:val="32"/>
          <w:szCs w:val="32"/>
          <w:lang w:val="fr-FR"/>
        </w:rPr>
        <w:t>QUELLES QUESTIONS POUR UNE ETUDE DE CAS ?</w:t>
      </w:r>
    </w:p>
    <w:p w:rsidR="00A91687" w:rsidRPr="004D0512" w:rsidRDefault="004D0512" w:rsidP="00A0764D">
      <w:pPr>
        <w:pStyle w:val="Notedebasdepage"/>
        <w:ind w:left="708" w:right="284" w:firstLine="1"/>
        <w:jc w:val="right"/>
        <w:rPr>
          <w:rFonts w:cs="Arial"/>
          <w:b/>
          <w:i/>
          <w:color w:val="6CA1C8"/>
          <w:sz w:val="32"/>
          <w:szCs w:val="32"/>
          <w:lang w:val="fr-FR"/>
        </w:rPr>
      </w:pPr>
      <w:r w:rsidRPr="004D0512">
        <w:rPr>
          <w:rFonts w:cs="Arial"/>
          <w:b/>
          <w:i/>
          <w:color w:val="6CA1C8"/>
          <w:sz w:val="32"/>
          <w:szCs w:val="32"/>
          <w:lang w:val="fr-FR"/>
        </w:rPr>
        <w:t xml:space="preserve">MODE EXPERT </w:t>
      </w:r>
    </w:p>
    <w:p w:rsidR="002E3E48" w:rsidRDefault="002E3E48" w:rsidP="00062A53">
      <w:pPr>
        <w:pStyle w:val="Notedebasdepage"/>
        <w:ind w:left="218" w:right="-4537"/>
        <w:rPr>
          <w:rFonts w:cs="Arial"/>
          <w:b/>
          <w:i/>
          <w:color w:val="D4BC2A"/>
          <w:sz w:val="22"/>
          <w:u w:val="single"/>
          <w:lang w:val="fr-FR"/>
        </w:rPr>
      </w:pPr>
    </w:p>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tcBorders>
              <w:bottom w:val="single" w:sz="4" w:space="0" w:color="auto"/>
            </w:tcBorders>
            <w:shd w:val="clear" w:color="auto" w:fill="6CA1C8"/>
            <w:vAlign w:val="center"/>
          </w:tcPr>
          <w:p w:rsidR="009570A3" w:rsidRPr="002E3E48" w:rsidRDefault="009570A3" w:rsidP="009570A3">
            <w:pPr>
              <w:spacing w:before="60"/>
              <w:jc w:val="left"/>
              <w:rPr>
                <w:b/>
                <w:color w:val="FFFFFF" w:themeColor="background1"/>
                <w:lang w:val="fr-FR"/>
              </w:rPr>
            </w:pPr>
            <w:r w:rsidRPr="002E3E48">
              <w:rPr>
                <w:b/>
                <w:color w:val="FFFFFF" w:themeColor="background1"/>
                <w:lang w:val="fr-FR"/>
              </w:rPr>
              <w:t>Informations principales</w:t>
            </w:r>
          </w:p>
        </w:tc>
      </w:tr>
      <w:tr w:rsidR="009570A3" w:rsidTr="00C9303F">
        <w:trPr>
          <w:trHeight w:val="283"/>
        </w:trPr>
        <w:tc>
          <w:tcPr>
            <w:tcW w:w="294" w:type="dxa"/>
            <w:tcBorders>
              <w:right w:val="nil"/>
            </w:tcBorders>
          </w:tcPr>
          <w:p w:rsidR="009570A3" w:rsidRPr="00C9303F" w:rsidRDefault="009570A3" w:rsidP="00252E63">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9570A3">
            <w:pPr>
              <w:tabs>
                <w:tab w:val="left" w:pos="0"/>
              </w:tabs>
              <w:spacing w:before="60"/>
              <w:jc w:val="left"/>
              <w:rPr>
                <w:rFonts w:cs="Arial"/>
                <w:sz w:val="20"/>
                <w:lang w:val="fr-FR"/>
              </w:rPr>
            </w:pPr>
            <w:r w:rsidRPr="00252E63">
              <w:rPr>
                <w:rFonts w:cs="Arial"/>
                <w:sz w:val="20"/>
                <w:lang w:val="fr-FR"/>
              </w:rPr>
              <w:t>Nom</w:t>
            </w:r>
            <w:r>
              <w:rPr>
                <w:rFonts w:cs="Arial"/>
                <w:sz w:val="20"/>
                <w:lang w:val="fr-FR"/>
              </w:rPr>
              <w:t xml:space="preserve"> </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252E63">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9570A3">
            <w:pPr>
              <w:tabs>
                <w:tab w:val="left" w:pos="0"/>
              </w:tabs>
              <w:spacing w:before="60"/>
              <w:jc w:val="left"/>
              <w:rPr>
                <w:rFonts w:cs="Arial"/>
                <w:sz w:val="20"/>
                <w:lang w:val="fr-FR"/>
              </w:rPr>
            </w:pPr>
            <w:r>
              <w:rPr>
                <w:rFonts w:cs="Arial"/>
                <w:sz w:val="20"/>
                <w:lang w:val="fr-FR"/>
              </w:rPr>
              <w:t>Description</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252E63">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Concours</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Année de construction</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Pr>
                <w:rFonts w:cs="Arial"/>
                <w:sz w:val="20"/>
                <w:lang w:val="fr-FR"/>
              </w:rPr>
              <w:t>Année de livraison</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Adresse</w:t>
            </w:r>
            <w:r>
              <w:rPr>
                <w:rFonts w:cs="Arial"/>
                <w:sz w:val="20"/>
                <w:lang w:val="fr-FR"/>
              </w:rPr>
              <w:t xml:space="preserve"> </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Code postal</w:t>
            </w:r>
            <w:r>
              <w:rPr>
                <w:rFonts w:cs="Arial"/>
                <w:sz w:val="20"/>
                <w:lang w:val="fr-FR"/>
              </w:rPr>
              <w:t xml:space="preserve"> </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Ville</w:t>
            </w:r>
            <w:r>
              <w:rPr>
                <w:rFonts w:cs="Arial"/>
                <w:sz w:val="20"/>
                <w:lang w:val="fr-FR"/>
              </w:rPr>
              <w:t xml:space="preserve"> </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Pays</w:t>
            </w:r>
            <w:r>
              <w:rPr>
                <w:rFonts w:cs="Arial"/>
                <w:sz w:val="20"/>
                <w:lang w:val="fr-FR"/>
              </w:rPr>
              <w:t xml:space="preserve"> </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Type de bâtiment</w:t>
            </w:r>
            <w:r>
              <w:rPr>
                <w:rFonts w:cs="Arial"/>
                <w:sz w:val="20"/>
                <w:lang w:val="fr-FR"/>
              </w:rPr>
              <w:t xml:space="preserve"> </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Opération</w:t>
            </w:r>
          </w:p>
        </w:tc>
        <w:tc>
          <w:tcPr>
            <w:tcW w:w="5805" w:type="dxa"/>
            <w:tcBorders>
              <w:left w:val="nil"/>
            </w:tcBorders>
          </w:tcPr>
          <w:p w:rsidR="009570A3" w:rsidRPr="00252E63" w:rsidRDefault="009570A3" w:rsidP="00252E63">
            <w:pPr>
              <w:spacing w:before="60"/>
              <w:ind w:left="360"/>
              <w:jc w:val="left"/>
              <w:rPr>
                <w:rFonts w:cs="Arial"/>
                <w:i/>
                <w:sz w:val="20"/>
                <w:lang w:val="fr-FR"/>
              </w:rPr>
            </w:pP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9570A3">
            <w:pPr>
              <w:tabs>
                <w:tab w:val="left" w:pos="0"/>
              </w:tabs>
              <w:spacing w:before="60"/>
              <w:ind w:left="-294" w:firstLine="294"/>
              <w:jc w:val="left"/>
              <w:rPr>
                <w:rFonts w:cs="Arial"/>
                <w:sz w:val="20"/>
                <w:lang w:val="fr-FR"/>
              </w:rPr>
            </w:pPr>
            <w:r w:rsidRPr="00252E63">
              <w:rPr>
                <w:rFonts w:cs="Arial"/>
                <w:sz w:val="20"/>
                <w:lang w:val="fr-FR"/>
              </w:rPr>
              <w:t>Photo</w:t>
            </w:r>
            <w:r>
              <w:rPr>
                <w:rFonts w:cs="Arial"/>
                <w:sz w:val="20"/>
                <w:lang w:val="fr-FR"/>
              </w:rPr>
              <w:t xml:space="preserve"> </w:t>
            </w:r>
          </w:p>
        </w:tc>
        <w:tc>
          <w:tcPr>
            <w:tcW w:w="5805" w:type="dxa"/>
            <w:tcBorders>
              <w:left w:val="nil"/>
            </w:tcBorders>
          </w:tcPr>
          <w:p w:rsidR="009570A3" w:rsidRPr="00252E63" w:rsidRDefault="009570A3" w:rsidP="009570A3">
            <w:pPr>
              <w:spacing w:before="60"/>
              <w:ind w:left="34"/>
              <w:jc w:val="left"/>
              <w:rPr>
                <w:rFonts w:cs="Arial"/>
                <w:i/>
                <w:sz w:val="20"/>
                <w:lang w:val="fr-FR"/>
              </w:rPr>
            </w:pPr>
            <w:r w:rsidRPr="00252E63">
              <w:rPr>
                <w:rFonts w:cs="Arial"/>
                <w:i/>
                <w:sz w:val="20"/>
                <w:lang w:val="fr-FR"/>
              </w:rPr>
              <w:t xml:space="preserve">Nouveau bâtiment, Extension, … </w:t>
            </w:r>
          </w:p>
        </w:tc>
      </w:tr>
      <w:tr w:rsidR="009570A3" w:rsidTr="00C9303F">
        <w:trPr>
          <w:trHeight w:val="283"/>
        </w:trPr>
        <w:tc>
          <w:tcPr>
            <w:tcW w:w="294" w:type="dxa"/>
            <w:tcBorders>
              <w:right w:val="nil"/>
            </w:tcBorders>
          </w:tcPr>
          <w:p w:rsidR="009570A3" w:rsidRPr="00C9303F" w:rsidRDefault="009570A3" w:rsidP="00252E63">
            <w:pPr>
              <w:tabs>
                <w:tab w:val="left" w:pos="0"/>
              </w:tabs>
              <w:spacing w:before="60"/>
              <w:jc w:val="left"/>
              <w:rPr>
                <w:rFonts w:cs="Arial"/>
                <w:b/>
                <w:sz w:val="20"/>
                <w:lang w:val="fr-FR"/>
              </w:rPr>
            </w:pPr>
          </w:p>
        </w:tc>
        <w:tc>
          <w:tcPr>
            <w:tcW w:w="3507" w:type="dxa"/>
            <w:tcBorders>
              <w:left w:val="nil"/>
              <w:right w:val="nil"/>
            </w:tcBorders>
          </w:tcPr>
          <w:p w:rsidR="009570A3" w:rsidRPr="00252E63" w:rsidRDefault="009570A3" w:rsidP="00252E63">
            <w:pPr>
              <w:tabs>
                <w:tab w:val="left" w:pos="0"/>
              </w:tabs>
              <w:spacing w:before="60"/>
              <w:jc w:val="left"/>
              <w:rPr>
                <w:rFonts w:cs="Arial"/>
                <w:sz w:val="20"/>
                <w:lang w:val="fr-FR"/>
              </w:rPr>
            </w:pPr>
            <w:r w:rsidRPr="00252E63">
              <w:rPr>
                <w:rFonts w:cs="Arial"/>
                <w:sz w:val="20"/>
                <w:lang w:val="fr-FR"/>
              </w:rPr>
              <w:t>Entreprises / Organisation</w:t>
            </w:r>
          </w:p>
        </w:tc>
        <w:tc>
          <w:tcPr>
            <w:tcW w:w="5805" w:type="dxa"/>
            <w:tcBorders>
              <w:left w:val="nil"/>
            </w:tcBorders>
          </w:tcPr>
          <w:p w:rsidR="009570A3" w:rsidRPr="00252E63" w:rsidRDefault="009570A3" w:rsidP="009570A3">
            <w:pPr>
              <w:spacing w:before="60"/>
              <w:ind w:left="34"/>
              <w:jc w:val="left"/>
              <w:rPr>
                <w:rFonts w:cs="Arial"/>
                <w:i/>
                <w:sz w:val="20"/>
                <w:lang w:val="fr-FR"/>
              </w:rPr>
            </w:pPr>
            <w:r w:rsidRPr="00252E63">
              <w:rPr>
                <w:rFonts w:cs="Arial"/>
                <w:i/>
                <w:sz w:val="20"/>
                <w:lang w:val="fr-FR"/>
              </w:rPr>
              <w:t xml:space="preserve">Liste des entreprises / organisations ayant participées à l’opération </w:t>
            </w:r>
          </w:p>
        </w:tc>
      </w:tr>
      <w:tr w:rsidR="00342DAE" w:rsidRPr="00342DAE" w:rsidTr="00137132">
        <w:trPr>
          <w:trHeight w:val="283"/>
        </w:trPr>
        <w:tc>
          <w:tcPr>
            <w:tcW w:w="9606" w:type="dxa"/>
            <w:gridSpan w:val="3"/>
          </w:tcPr>
          <w:p w:rsidR="00342DAE" w:rsidRPr="00342DAE" w:rsidRDefault="00342DAE" w:rsidP="009570A3">
            <w:pPr>
              <w:spacing w:before="60"/>
              <w:ind w:left="34"/>
              <w:jc w:val="left"/>
              <w:rPr>
                <w:rFonts w:cs="Arial"/>
                <w:b/>
                <w:i/>
                <w:sz w:val="18"/>
                <w:szCs w:val="18"/>
                <w:lang w:val="fr-FR"/>
              </w:rPr>
            </w:pPr>
            <w:r w:rsidRPr="00342DAE">
              <w:rPr>
                <w:rFonts w:cs="Arial"/>
                <w:b/>
                <w:i/>
                <w:sz w:val="18"/>
                <w:szCs w:val="18"/>
                <w:lang w:val="fr-FR"/>
              </w:rPr>
              <w:t>*  ! Champ Obligatoire</w:t>
            </w:r>
          </w:p>
        </w:tc>
      </w:tr>
    </w:tbl>
    <w:p w:rsidR="00C8566D" w:rsidRDefault="00C8566D"/>
    <w:tbl>
      <w:tblPr>
        <w:tblStyle w:val="Grilledutableau"/>
        <w:tblW w:w="9606" w:type="dxa"/>
        <w:tblLook w:val="04A0" w:firstRow="1" w:lastRow="0" w:firstColumn="1" w:lastColumn="0" w:noHBand="0" w:noVBand="1"/>
      </w:tblPr>
      <w:tblGrid>
        <w:gridCol w:w="294"/>
        <w:gridCol w:w="3507"/>
        <w:gridCol w:w="5805"/>
      </w:tblGrid>
      <w:tr w:rsidR="009570A3" w:rsidRPr="002E3E48" w:rsidTr="004D0512">
        <w:trPr>
          <w:trHeight w:val="397"/>
        </w:trPr>
        <w:tc>
          <w:tcPr>
            <w:tcW w:w="9606" w:type="dxa"/>
            <w:gridSpan w:val="3"/>
            <w:shd w:val="clear" w:color="auto" w:fill="6CA1C8"/>
            <w:vAlign w:val="center"/>
          </w:tcPr>
          <w:p w:rsidR="009570A3" w:rsidRPr="002E3E48" w:rsidRDefault="009570A3" w:rsidP="009570A3">
            <w:pPr>
              <w:spacing w:before="60"/>
              <w:jc w:val="left"/>
              <w:rPr>
                <w:b/>
                <w:color w:val="FFFFFF" w:themeColor="background1"/>
                <w:lang w:val="fr-FR"/>
              </w:rPr>
            </w:pPr>
            <w:r w:rsidRPr="002E3E48">
              <w:rPr>
                <w:b/>
                <w:color w:val="FFFFFF" w:themeColor="background1"/>
                <w:lang w:val="fr-FR"/>
              </w:rPr>
              <w:t>Description</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Zone Climatique</w:t>
            </w:r>
          </w:p>
        </w:tc>
        <w:tc>
          <w:tcPr>
            <w:tcW w:w="5805" w:type="dxa"/>
            <w:tcBorders>
              <w:left w:val="nil"/>
            </w:tcBorders>
          </w:tcPr>
          <w:p w:rsidR="009570A3" w:rsidRPr="00D8180E" w:rsidRDefault="009570A3" w:rsidP="00C9303F">
            <w:pPr>
              <w:spacing w:before="60"/>
              <w:jc w:val="left"/>
              <w:rPr>
                <w:rFonts w:cs="Arial"/>
                <w:i/>
                <w:sz w:val="20"/>
                <w:lang w:val="fr-FR"/>
              </w:rPr>
            </w:pPr>
            <w:r w:rsidRPr="00D8180E">
              <w:rPr>
                <w:rFonts w:cs="Arial"/>
                <w:i/>
                <w:sz w:val="20"/>
                <w:lang w:val="fr-FR"/>
              </w:rPr>
              <w:t>A choisir dans liste déroulante</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Surface nette</w:t>
            </w:r>
          </w:p>
        </w:tc>
        <w:tc>
          <w:tcPr>
            <w:tcW w:w="5805" w:type="dxa"/>
            <w:tcBorders>
              <w:left w:val="nil"/>
            </w:tcBorders>
          </w:tcPr>
          <w:p w:rsidR="009570A3" w:rsidRPr="00D8180E" w:rsidRDefault="009570A3" w:rsidP="00C9303F">
            <w:pPr>
              <w:spacing w:before="60"/>
              <w:jc w:val="left"/>
              <w:rPr>
                <w:rFonts w:cs="Arial"/>
                <w:i/>
                <w:sz w:val="20"/>
                <w:lang w:val="fr-FR"/>
              </w:rPr>
            </w:pPr>
            <w:r w:rsidRPr="009570A3">
              <w:rPr>
                <w:rFonts w:cs="Arial"/>
                <w:i/>
                <w:sz w:val="20"/>
                <w:lang w:val="fr-FR"/>
              </w:rPr>
              <w:t>La surface est calculée avec la méthode en vigueur</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Type de surface</w:t>
            </w:r>
          </w:p>
        </w:tc>
        <w:tc>
          <w:tcPr>
            <w:tcW w:w="5805" w:type="dxa"/>
            <w:tcBorders>
              <w:left w:val="nil"/>
            </w:tcBorders>
          </w:tcPr>
          <w:p w:rsidR="009570A3" w:rsidRPr="00D8180E" w:rsidRDefault="009570A3" w:rsidP="00C9303F">
            <w:pPr>
              <w:spacing w:before="60"/>
              <w:jc w:val="left"/>
              <w:rPr>
                <w:rFonts w:cs="Arial"/>
                <w:i/>
                <w:sz w:val="20"/>
                <w:lang w:val="fr-FR"/>
              </w:rPr>
            </w:pPr>
            <w:r>
              <w:rPr>
                <w:rFonts w:cs="Arial"/>
                <w:i/>
                <w:sz w:val="20"/>
                <w:lang w:val="fr-FR"/>
              </w:rPr>
              <w:t xml:space="preserve">SRE ? Autre surface ? </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Coût de construction ou de                         rénovation</w:t>
            </w:r>
          </w:p>
        </w:tc>
        <w:tc>
          <w:tcPr>
            <w:tcW w:w="5805" w:type="dxa"/>
            <w:tcBorders>
              <w:left w:val="nil"/>
            </w:tcBorders>
          </w:tcPr>
          <w:p w:rsidR="009570A3" w:rsidRPr="00D8180E" w:rsidRDefault="009570A3" w:rsidP="00C9303F">
            <w:pPr>
              <w:spacing w:before="60"/>
              <w:jc w:val="left"/>
              <w:rPr>
                <w:rFonts w:cs="Arial"/>
                <w:i/>
                <w:sz w:val="20"/>
                <w:lang w:val="fr-FR"/>
              </w:rPr>
            </w:pPr>
            <w:r>
              <w:rPr>
                <w:rFonts w:cs="Arial"/>
                <w:i/>
                <w:sz w:val="20"/>
                <w:lang w:val="fr-FR"/>
              </w:rPr>
              <w:t xml:space="preserve">Cout global, hors parking, sous-sols et zone d’assainissement urbain et réseau d’énergie (en HT) </w:t>
            </w:r>
          </w:p>
        </w:tc>
      </w:tr>
      <w:tr w:rsidR="009570A3" w:rsidRPr="00D8180E" w:rsidTr="00C9303F">
        <w:trPr>
          <w:trHeight w:val="1228"/>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Nombre d</w:t>
            </w:r>
            <w:r>
              <w:rPr>
                <w:rFonts w:cs="Arial"/>
                <w:sz w:val="20"/>
                <w:lang w:val="fr-FR"/>
              </w:rPr>
              <w:t>’unités fonctionnelles</w:t>
            </w:r>
          </w:p>
        </w:tc>
        <w:tc>
          <w:tcPr>
            <w:tcW w:w="5805" w:type="dxa"/>
            <w:tcBorders>
              <w:left w:val="nil"/>
            </w:tcBorders>
          </w:tcPr>
          <w:p w:rsidR="009570A3" w:rsidRPr="00D8180E" w:rsidRDefault="009570A3" w:rsidP="00C9303F">
            <w:pPr>
              <w:spacing w:before="60"/>
              <w:jc w:val="left"/>
              <w:rPr>
                <w:rFonts w:cs="Arial"/>
                <w:i/>
                <w:sz w:val="20"/>
                <w:lang w:val="fr-FR"/>
              </w:rPr>
            </w:pPr>
            <w:r w:rsidRPr="00DB3160">
              <w:rPr>
                <w:rFonts w:cs="Arial"/>
                <w:i/>
                <w:sz w:val="20"/>
                <w:lang w:val="fr-FR"/>
              </w:rPr>
              <w:t>Nombre d'unités fonctionnelles liées à ce type de bâtiment. L'u</w:t>
            </w:r>
            <w:r>
              <w:rPr>
                <w:rFonts w:cs="Arial"/>
                <w:i/>
                <w:sz w:val="20"/>
                <w:lang w:val="fr-FR"/>
              </w:rPr>
              <w:t>n</w:t>
            </w:r>
            <w:r w:rsidRPr="00DB3160">
              <w:rPr>
                <w:rFonts w:cs="Arial"/>
                <w:i/>
                <w:sz w:val="20"/>
                <w:lang w:val="fr-FR"/>
              </w:rPr>
              <w:t>ité fonctionnelle est utilisée pour calculer des indicateurs pertinents liés à l'usage du bâtiment (et pas seulement à sa surface) comme le nombre de logements en résidentiel, de postes de travail en tertiaire ou de lits en hospitalier</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Etiquette énergétique</w:t>
            </w:r>
          </w:p>
        </w:tc>
        <w:tc>
          <w:tcPr>
            <w:tcW w:w="5805" w:type="dxa"/>
            <w:tcBorders>
              <w:left w:val="nil"/>
            </w:tcBorders>
          </w:tcPr>
          <w:p w:rsidR="009570A3" w:rsidRPr="00D8180E" w:rsidRDefault="009570A3" w:rsidP="00C9303F">
            <w:pPr>
              <w:spacing w:before="60"/>
              <w:jc w:val="left"/>
              <w:rPr>
                <w:rFonts w:cs="Arial"/>
                <w:i/>
                <w:sz w:val="20"/>
                <w:lang w:val="fr-FR"/>
              </w:rPr>
            </w:pPr>
            <w:r w:rsidRPr="00DB3160">
              <w:rPr>
                <w:rFonts w:cs="Arial"/>
                <w:i/>
                <w:sz w:val="20"/>
                <w:lang w:val="fr-FR"/>
              </w:rPr>
              <w:t>Etiquette performance énergétique du bâtiment</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Label</w:t>
            </w:r>
          </w:p>
        </w:tc>
        <w:tc>
          <w:tcPr>
            <w:tcW w:w="5805" w:type="dxa"/>
            <w:tcBorders>
              <w:left w:val="nil"/>
            </w:tcBorders>
          </w:tcPr>
          <w:p w:rsidR="009570A3" w:rsidRPr="00D8180E" w:rsidRDefault="009570A3" w:rsidP="00C9303F">
            <w:pPr>
              <w:spacing w:before="60"/>
              <w:jc w:val="left"/>
              <w:rPr>
                <w:rFonts w:cs="Arial"/>
                <w:i/>
                <w:sz w:val="20"/>
                <w:lang w:val="fr-FR"/>
              </w:rPr>
            </w:pPr>
            <w:r>
              <w:rPr>
                <w:rFonts w:cs="Arial"/>
                <w:i/>
                <w:sz w:val="20"/>
                <w:lang w:val="fr-FR"/>
              </w:rPr>
              <w:t>Diverses possibilités à sélectionner</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Plus de détails sur ce projet</w:t>
            </w:r>
          </w:p>
        </w:tc>
        <w:tc>
          <w:tcPr>
            <w:tcW w:w="5805" w:type="dxa"/>
            <w:tcBorders>
              <w:left w:val="nil"/>
            </w:tcBorders>
          </w:tcPr>
          <w:p w:rsidR="009570A3" w:rsidRPr="00D8180E" w:rsidRDefault="009570A3" w:rsidP="00C9303F">
            <w:pPr>
              <w:spacing w:before="60"/>
              <w:jc w:val="left"/>
              <w:rPr>
                <w:rFonts w:cs="Arial"/>
                <w:i/>
                <w:sz w:val="20"/>
                <w:lang w:val="fr-FR"/>
              </w:rPr>
            </w:pPr>
            <w:r w:rsidRPr="00252E63">
              <w:rPr>
                <w:rFonts w:cs="Arial"/>
                <w:i/>
                <w:sz w:val="20"/>
                <w:lang w:val="fr-FR"/>
              </w:rPr>
              <w:t>Lien vers un page web donnant une information supplémentaire sur ce projet</w:t>
            </w:r>
            <w:r>
              <w:rPr>
                <w:rFonts w:cs="Arial"/>
                <w:i/>
                <w:sz w:val="20"/>
                <w:lang w:val="fr-FR"/>
              </w:rPr>
              <w:t xml:space="preserve"> et possibilité ajout document</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Autre information sur le projet</w:t>
            </w:r>
          </w:p>
        </w:tc>
        <w:tc>
          <w:tcPr>
            <w:tcW w:w="5805" w:type="dxa"/>
            <w:tcBorders>
              <w:left w:val="nil"/>
            </w:tcBorders>
          </w:tcPr>
          <w:p w:rsidR="009570A3" w:rsidRPr="00D8180E" w:rsidRDefault="009570A3" w:rsidP="00C9303F">
            <w:pPr>
              <w:spacing w:before="60"/>
              <w:jc w:val="left"/>
              <w:rPr>
                <w:rFonts w:cs="Arial"/>
                <w:i/>
                <w:sz w:val="20"/>
                <w:lang w:val="fr-FR"/>
              </w:rPr>
            </w:pPr>
            <w:r w:rsidRPr="00252E63">
              <w:rPr>
                <w:rFonts w:cs="Arial"/>
                <w:i/>
                <w:sz w:val="20"/>
                <w:lang w:val="fr-FR"/>
              </w:rPr>
              <w:t>Éléments d'information complémentaires sur le bâtiment (brochure, article, rapport technique, plans…)</w:t>
            </w:r>
            <w:r>
              <w:rPr>
                <w:rFonts w:cs="Arial"/>
                <w:i/>
                <w:sz w:val="20"/>
                <w:lang w:val="fr-FR"/>
              </w:rPr>
              <w:t xml:space="preserve"> et possibilité ajout document</w:t>
            </w:r>
          </w:p>
        </w:tc>
      </w:tr>
      <w:tr w:rsidR="009570A3" w:rsidRPr="00D8180E" w:rsidTr="00C9303F">
        <w:trPr>
          <w:trHeight w:val="283"/>
        </w:trPr>
        <w:tc>
          <w:tcPr>
            <w:tcW w:w="294" w:type="dxa"/>
            <w:tcBorders>
              <w:right w:val="nil"/>
            </w:tcBorders>
          </w:tcPr>
          <w:p w:rsidR="009570A3" w:rsidRPr="00C9303F" w:rsidRDefault="009570A3" w:rsidP="00C9303F">
            <w:pPr>
              <w:tabs>
                <w:tab w:val="left" w:pos="426"/>
              </w:tabs>
              <w:spacing w:before="60"/>
              <w:jc w:val="left"/>
              <w:rPr>
                <w:rFonts w:cs="Arial"/>
                <w:b/>
                <w:sz w:val="20"/>
                <w:lang w:val="fr-FR"/>
              </w:rPr>
            </w:pPr>
            <w:r w:rsidRPr="00C9303F">
              <w:rPr>
                <w:rFonts w:cs="Arial"/>
                <w:b/>
                <w:sz w:val="20"/>
                <w:lang w:val="fr-FR"/>
              </w:rPr>
              <w:t>*</w:t>
            </w:r>
          </w:p>
        </w:tc>
        <w:tc>
          <w:tcPr>
            <w:tcW w:w="3507" w:type="dxa"/>
            <w:tcBorders>
              <w:left w:val="nil"/>
              <w:right w:val="nil"/>
            </w:tcBorders>
          </w:tcPr>
          <w:p w:rsidR="009570A3" w:rsidRPr="00252E63" w:rsidRDefault="009570A3" w:rsidP="00C9303F">
            <w:pPr>
              <w:tabs>
                <w:tab w:val="left" w:pos="426"/>
              </w:tabs>
              <w:spacing w:before="60"/>
              <w:jc w:val="left"/>
              <w:rPr>
                <w:rFonts w:cs="Arial"/>
                <w:sz w:val="20"/>
                <w:lang w:val="fr-FR"/>
              </w:rPr>
            </w:pPr>
            <w:r w:rsidRPr="00252E63">
              <w:rPr>
                <w:rFonts w:cs="Arial"/>
                <w:sz w:val="20"/>
                <w:lang w:val="fr-FR"/>
              </w:rPr>
              <w:t xml:space="preserve">Fiabilité des données </w:t>
            </w:r>
          </w:p>
        </w:tc>
        <w:tc>
          <w:tcPr>
            <w:tcW w:w="5805" w:type="dxa"/>
            <w:tcBorders>
              <w:left w:val="nil"/>
            </w:tcBorders>
          </w:tcPr>
          <w:p w:rsidR="009570A3" w:rsidRPr="00D8180E" w:rsidRDefault="009570A3" w:rsidP="00C9303F">
            <w:pPr>
              <w:spacing w:before="60"/>
              <w:jc w:val="left"/>
              <w:rPr>
                <w:rFonts w:cs="Arial"/>
                <w:i/>
                <w:sz w:val="20"/>
                <w:lang w:val="fr-FR"/>
              </w:rPr>
            </w:pPr>
            <w:r>
              <w:rPr>
                <w:rFonts w:cs="Arial"/>
                <w:i/>
                <w:sz w:val="20"/>
                <w:lang w:val="fr-FR"/>
              </w:rPr>
              <w:t>Auto déclaration ? Expert ? Certifié tierce partie</w:t>
            </w:r>
          </w:p>
        </w:tc>
      </w:tr>
      <w:tr w:rsidR="00342DAE" w:rsidRPr="00342DAE" w:rsidTr="00D13565">
        <w:trPr>
          <w:trHeight w:val="283"/>
        </w:trPr>
        <w:tc>
          <w:tcPr>
            <w:tcW w:w="9606" w:type="dxa"/>
            <w:gridSpan w:val="3"/>
          </w:tcPr>
          <w:p w:rsidR="00342DAE" w:rsidRPr="00342DAE" w:rsidRDefault="00342DAE" w:rsidP="00D13565">
            <w:pPr>
              <w:spacing w:before="60"/>
              <w:ind w:left="34"/>
              <w:jc w:val="left"/>
              <w:rPr>
                <w:rFonts w:cs="Arial"/>
                <w:b/>
                <w:i/>
                <w:sz w:val="18"/>
                <w:szCs w:val="18"/>
                <w:lang w:val="fr-FR"/>
              </w:rPr>
            </w:pPr>
            <w:r w:rsidRPr="00342DAE">
              <w:rPr>
                <w:rFonts w:cs="Arial"/>
                <w:b/>
                <w:i/>
                <w:sz w:val="18"/>
                <w:szCs w:val="18"/>
                <w:lang w:val="fr-FR"/>
              </w:rPr>
              <w:t>*  ! Champ Obligatoire</w:t>
            </w:r>
          </w:p>
        </w:tc>
      </w:tr>
    </w:tbl>
    <w:p w:rsidR="00C9303F" w:rsidRDefault="00C9303F">
      <w:r>
        <w:br w:type="page"/>
      </w:r>
    </w:p>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9570A3" w:rsidRPr="002E3E48" w:rsidRDefault="009570A3" w:rsidP="00C9303F">
            <w:pPr>
              <w:spacing w:before="60"/>
              <w:jc w:val="left"/>
              <w:rPr>
                <w:b/>
                <w:color w:val="FFFFFF" w:themeColor="background1"/>
                <w:lang w:val="fr-FR"/>
              </w:rPr>
            </w:pPr>
            <w:r w:rsidRPr="002E3E48">
              <w:rPr>
                <w:b/>
                <w:color w:val="FFFFFF" w:themeColor="background1"/>
                <w:lang w:val="fr-FR"/>
              </w:rPr>
              <w:lastRenderedPageBreak/>
              <w:t>Intervenants</w:t>
            </w: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p>
        </w:tc>
        <w:tc>
          <w:tcPr>
            <w:tcW w:w="3507" w:type="dxa"/>
            <w:tcBorders>
              <w:left w:val="nil"/>
              <w:right w:val="nil"/>
            </w:tcBorders>
          </w:tcPr>
          <w:p w:rsidR="009570A3" w:rsidRPr="00252E63" w:rsidRDefault="009570A3" w:rsidP="005F45B5">
            <w:pPr>
              <w:tabs>
                <w:tab w:val="left" w:pos="0"/>
              </w:tabs>
              <w:spacing w:before="60"/>
              <w:jc w:val="left"/>
              <w:rPr>
                <w:rFonts w:cs="Arial"/>
                <w:sz w:val="20"/>
                <w:lang w:val="fr-FR"/>
              </w:rPr>
            </w:pPr>
            <w:r>
              <w:rPr>
                <w:rFonts w:cs="Arial"/>
                <w:sz w:val="20"/>
                <w:lang w:val="fr-FR"/>
              </w:rPr>
              <w:t>Fonction</w:t>
            </w:r>
          </w:p>
        </w:tc>
        <w:tc>
          <w:tcPr>
            <w:tcW w:w="5805" w:type="dxa"/>
            <w:tcBorders>
              <w:left w:val="nil"/>
            </w:tcBorders>
          </w:tcPr>
          <w:p w:rsidR="009570A3" w:rsidRPr="00252E63" w:rsidRDefault="009570A3" w:rsidP="009570A3">
            <w:pPr>
              <w:spacing w:before="60"/>
              <w:ind w:left="34"/>
              <w:jc w:val="left"/>
              <w:rPr>
                <w:rFonts w:cs="Arial"/>
                <w:i/>
                <w:sz w:val="20"/>
                <w:lang w:val="fr-FR"/>
              </w:rPr>
            </w:pPr>
            <w:r w:rsidRPr="009570A3">
              <w:rPr>
                <w:rFonts w:cs="Arial"/>
                <w:i/>
                <w:sz w:val="20"/>
                <w:lang w:val="fr-FR"/>
              </w:rPr>
              <w:t>Rôle des intervenants dans le projet de construction ou de rénovation</w:t>
            </w: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p>
        </w:tc>
        <w:tc>
          <w:tcPr>
            <w:tcW w:w="3507" w:type="dxa"/>
            <w:tcBorders>
              <w:left w:val="nil"/>
              <w:right w:val="nil"/>
            </w:tcBorders>
          </w:tcPr>
          <w:p w:rsidR="009570A3" w:rsidRPr="00252E63" w:rsidRDefault="009570A3" w:rsidP="005F45B5">
            <w:pPr>
              <w:tabs>
                <w:tab w:val="left" w:pos="0"/>
              </w:tabs>
              <w:spacing w:before="60"/>
              <w:jc w:val="left"/>
              <w:rPr>
                <w:rFonts w:cs="Arial"/>
                <w:sz w:val="20"/>
                <w:lang w:val="fr-FR"/>
              </w:rPr>
            </w:pPr>
            <w:r w:rsidRPr="009570A3">
              <w:rPr>
                <w:rFonts w:cs="Arial"/>
                <w:sz w:val="20"/>
                <w:lang w:val="fr-FR"/>
              </w:rPr>
              <w:t>Nom de l'entreprise impliquée dans le projet de construction ou rénovation du bâtiment</w:t>
            </w:r>
          </w:p>
        </w:tc>
        <w:tc>
          <w:tcPr>
            <w:tcW w:w="5805" w:type="dxa"/>
            <w:tcBorders>
              <w:left w:val="nil"/>
            </w:tcBorders>
          </w:tcPr>
          <w:p w:rsidR="009570A3" w:rsidRPr="00252E63" w:rsidRDefault="009570A3" w:rsidP="009570A3">
            <w:pPr>
              <w:spacing w:before="60"/>
              <w:ind w:left="34"/>
              <w:jc w:val="left"/>
              <w:rPr>
                <w:rFonts w:cs="Arial"/>
                <w:i/>
                <w:sz w:val="20"/>
                <w:lang w:val="fr-FR"/>
              </w:rPr>
            </w:pPr>
            <w:r w:rsidRPr="009570A3">
              <w:rPr>
                <w:rFonts w:cs="Arial"/>
                <w:i/>
                <w:sz w:val="20"/>
                <w:lang w:val="fr-FR"/>
              </w:rPr>
              <w:t>Personnes de cette entreprise impliquées dans le projet de construction ou de rénovation</w:t>
            </w:r>
          </w:p>
        </w:tc>
      </w:tr>
      <w:tr w:rsidR="009570A3" w:rsidTr="00C9303F">
        <w:trPr>
          <w:trHeight w:val="283"/>
        </w:trPr>
        <w:tc>
          <w:tcPr>
            <w:tcW w:w="294" w:type="dxa"/>
            <w:tcBorders>
              <w:right w:val="nil"/>
            </w:tcBorders>
          </w:tcPr>
          <w:p w:rsidR="009570A3" w:rsidRPr="00C9303F" w:rsidRDefault="009570A3" w:rsidP="005F45B5">
            <w:pPr>
              <w:tabs>
                <w:tab w:val="left" w:pos="0"/>
              </w:tabs>
              <w:spacing w:before="60"/>
              <w:jc w:val="left"/>
              <w:rPr>
                <w:rFonts w:cs="Arial"/>
                <w:b/>
                <w:sz w:val="20"/>
                <w:lang w:val="fr-FR"/>
              </w:rPr>
            </w:pPr>
          </w:p>
        </w:tc>
        <w:tc>
          <w:tcPr>
            <w:tcW w:w="3507" w:type="dxa"/>
            <w:tcBorders>
              <w:left w:val="nil"/>
              <w:right w:val="nil"/>
            </w:tcBorders>
          </w:tcPr>
          <w:p w:rsidR="009570A3" w:rsidRPr="00252E63" w:rsidRDefault="009570A3" w:rsidP="005F45B5">
            <w:pPr>
              <w:tabs>
                <w:tab w:val="left" w:pos="0"/>
              </w:tabs>
              <w:spacing w:before="60"/>
              <w:jc w:val="left"/>
              <w:rPr>
                <w:rFonts w:cs="Arial"/>
                <w:sz w:val="20"/>
                <w:lang w:val="fr-FR"/>
              </w:rPr>
            </w:pPr>
            <w:r>
              <w:rPr>
                <w:rFonts w:cs="Arial"/>
                <w:sz w:val="20"/>
                <w:lang w:val="fr-FR"/>
              </w:rPr>
              <w:t>Contact</w:t>
            </w:r>
          </w:p>
        </w:tc>
        <w:tc>
          <w:tcPr>
            <w:tcW w:w="5805" w:type="dxa"/>
            <w:tcBorders>
              <w:left w:val="nil"/>
            </w:tcBorders>
          </w:tcPr>
          <w:p w:rsidR="009570A3" w:rsidRPr="00252E63" w:rsidRDefault="009570A3" w:rsidP="009570A3">
            <w:pPr>
              <w:spacing w:before="60"/>
              <w:ind w:left="34"/>
              <w:jc w:val="left"/>
              <w:rPr>
                <w:rFonts w:cs="Arial"/>
                <w:i/>
                <w:sz w:val="20"/>
                <w:lang w:val="fr-FR"/>
              </w:rPr>
            </w:pPr>
            <w:r>
              <w:rPr>
                <w:rFonts w:cs="Arial"/>
                <w:i/>
                <w:sz w:val="20"/>
                <w:lang w:val="fr-FR"/>
              </w:rPr>
              <w:t>N</w:t>
            </w:r>
            <w:r w:rsidRPr="009570A3">
              <w:rPr>
                <w:rFonts w:cs="Arial"/>
                <w:i/>
                <w:sz w:val="20"/>
                <w:lang w:val="fr-FR"/>
              </w:rPr>
              <w:t>om de la personne impliquée sur ce chantier, email, téléphone,…</w:t>
            </w:r>
          </w:p>
        </w:tc>
      </w:tr>
      <w:tr w:rsidR="009570A3" w:rsidTr="00C9303F">
        <w:trPr>
          <w:trHeight w:val="283"/>
        </w:trPr>
        <w:tc>
          <w:tcPr>
            <w:tcW w:w="294" w:type="dxa"/>
            <w:tcBorders>
              <w:right w:val="nil"/>
            </w:tcBorders>
          </w:tcPr>
          <w:p w:rsidR="009570A3" w:rsidRPr="00252E63" w:rsidRDefault="009570A3" w:rsidP="005F45B5">
            <w:pPr>
              <w:tabs>
                <w:tab w:val="left" w:pos="0"/>
              </w:tabs>
              <w:spacing w:before="60"/>
              <w:jc w:val="left"/>
              <w:rPr>
                <w:rFonts w:cs="Arial"/>
                <w:sz w:val="20"/>
                <w:lang w:val="fr-FR"/>
              </w:rPr>
            </w:pPr>
          </w:p>
        </w:tc>
        <w:tc>
          <w:tcPr>
            <w:tcW w:w="3507" w:type="dxa"/>
            <w:tcBorders>
              <w:left w:val="nil"/>
              <w:right w:val="nil"/>
            </w:tcBorders>
          </w:tcPr>
          <w:p w:rsidR="009570A3" w:rsidRPr="00252E63" w:rsidRDefault="009570A3" w:rsidP="005F45B5">
            <w:pPr>
              <w:tabs>
                <w:tab w:val="left" w:pos="0"/>
              </w:tabs>
              <w:spacing w:before="60"/>
              <w:jc w:val="left"/>
              <w:rPr>
                <w:rFonts w:cs="Arial"/>
                <w:sz w:val="20"/>
                <w:lang w:val="fr-FR"/>
              </w:rPr>
            </w:pPr>
            <w:r>
              <w:rPr>
                <w:rFonts w:cs="Arial"/>
                <w:sz w:val="20"/>
                <w:lang w:val="fr-FR"/>
              </w:rPr>
              <w:t>Site internet</w:t>
            </w:r>
          </w:p>
        </w:tc>
        <w:tc>
          <w:tcPr>
            <w:tcW w:w="5805" w:type="dxa"/>
            <w:tcBorders>
              <w:left w:val="nil"/>
            </w:tcBorders>
          </w:tcPr>
          <w:p w:rsidR="009570A3" w:rsidRPr="00252E63" w:rsidRDefault="009570A3" w:rsidP="009570A3">
            <w:pPr>
              <w:spacing w:before="60"/>
              <w:ind w:left="34"/>
              <w:jc w:val="left"/>
              <w:rPr>
                <w:rFonts w:cs="Arial"/>
                <w:i/>
                <w:sz w:val="20"/>
                <w:lang w:val="fr-FR"/>
              </w:rPr>
            </w:pPr>
            <w:r>
              <w:rPr>
                <w:rFonts w:cs="Arial"/>
                <w:i/>
                <w:sz w:val="20"/>
                <w:lang w:val="fr-FR"/>
              </w:rPr>
              <w:t xml:space="preserve">Site web de l’intervenant </w:t>
            </w:r>
          </w:p>
        </w:tc>
      </w:tr>
      <w:tr w:rsidR="009570A3" w:rsidTr="00C9303F">
        <w:trPr>
          <w:trHeight w:val="283"/>
        </w:trPr>
        <w:tc>
          <w:tcPr>
            <w:tcW w:w="294" w:type="dxa"/>
            <w:tcBorders>
              <w:right w:val="nil"/>
            </w:tcBorders>
          </w:tcPr>
          <w:p w:rsidR="009570A3" w:rsidRPr="00252E63" w:rsidRDefault="009570A3" w:rsidP="005F45B5">
            <w:pPr>
              <w:tabs>
                <w:tab w:val="left" w:pos="0"/>
              </w:tabs>
              <w:spacing w:before="60"/>
              <w:jc w:val="left"/>
              <w:rPr>
                <w:rFonts w:cs="Arial"/>
                <w:sz w:val="20"/>
                <w:lang w:val="fr-FR"/>
              </w:rPr>
            </w:pPr>
          </w:p>
        </w:tc>
        <w:tc>
          <w:tcPr>
            <w:tcW w:w="3507" w:type="dxa"/>
            <w:tcBorders>
              <w:left w:val="nil"/>
              <w:right w:val="nil"/>
            </w:tcBorders>
          </w:tcPr>
          <w:p w:rsidR="009570A3" w:rsidRPr="00252E63" w:rsidRDefault="009570A3" w:rsidP="005F45B5">
            <w:pPr>
              <w:tabs>
                <w:tab w:val="left" w:pos="0"/>
              </w:tabs>
              <w:spacing w:before="60"/>
              <w:jc w:val="left"/>
              <w:rPr>
                <w:rFonts w:cs="Arial"/>
                <w:sz w:val="20"/>
                <w:lang w:val="fr-FR"/>
              </w:rPr>
            </w:pPr>
            <w:r>
              <w:rPr>
                <w:rFonts w:cs="Arial"/>
                <w:sz w:val="20"/>
                <w:lang w:val="fr-FR"/>
              </w:rPr>
              <w:t>Mode contractuel</w:t>
            </w:r>
          </w:p>
        </w:tc>
        <w:tc>
          <w:tcPr>
            <w:tcW w:w="5805" w:type="dxa"/>
            <w:tcBorders>
              <w:left w:val="nil"/>
            </w:tcBorders>
          </w:tcPr>
          <w:p w:rsidR="009570A3" w:rsidRPr="00252E63" w:rsidRDefault="009570A3" w:rsidP="009570A3">
            <w:pPr>
              <w:spacing w:before="60"/>
              <w:ind w:left="34"/>
              <w:jc w:val="left"/>
              <w:rPr>
                <w:rFonts w:cs="Arial"/>
                <w:i/>
                <w:sz w:val="20"/>
                <w:lang w:val="fr-FR"/>
              </w:rPr>
            </w:pPr>
            <w:r w:rsidRPr="009570A3">
              <w:rPr>
                <w:rFonts w:cs="Arial"/>
                <w:i/>
                <w:sz w:val="20"/>
                <w:lang w:val="fr-FR"/>
              </w:rPr>
              <w:t>Mode contractuel utilisé par le propriétaire et les entreprises</w:t>
            </w:r>
          </w:p>
        </w:tc>
      </w:tr>
      <w:tr w:rsidR="009570A3" w:rsidTr="00C9303F">
        <w:trPr>
          <w:trHeight w:val="283"/>
        </w:trPr>
        <w:tc>
          <w:tcPr>
            <w:tcW w:w="294" w:type="dxa"/>
            <w:tcBorders>
              <w:right w:val="nil"/>
            </w:tcBorders>
          </w:tcPr>
          <w:p w:rsidR="009570A3" w:rsidRPr="00252E63" w:rsidRDefault="009570A3" w:rsidP="005F45B5">
            <w:pPr>
              <w:tabs>
                <w:tab w:val="left" w:pos="0"/>
              </w:tabs>
              <w:spacing w:before="60"/>
              <w:jc w:val="left"/>
              <w:rPr>
                <w:rFonts w:cs="Arial"/>
                <w:sz w:val="20"/>
                <w:lang w:val="fr-FR"/>
              </w:rPr>
            </w:pPr>
          </w:p>
        </w:tc>
        <w:tc>
          <w:tcPr>
            <w:tcW w:w="3507" w:type="dxa"/>
            <w:tcBorders>
              <w:left w:val="nil"/>
              <w:right w:val="nil"/>
            </w:tcBorders>
          </w:tcPr>
          <w:p w:rsidR="009570A3" w:rsidRPr="00252E63" w:rsidRDefault="009570A3" w:rsidP="005F45B5">
            <w:pPr>
              <w:tabs>
                <w:tab w:val="left" w:pos="0"/>
              </w:tabs>
              <w:spacing w:before="60"/>
              <w:jc w:val="left"/>
              <w:rPr>
                <w:rFonts w:cs="Arial"/>
                <w:sz w:val="20"/>
                <w:lang w:val="fr-FR"/>
              </w:rPr>
            </w:pPr>
            <w:r w:rsidRPr="009570A3">
              <w:rPr>
                <w:rFonts w:cs="Arial"/>
                <w:sz w:val="20"/>
                <w:lang w:val="fr-FR"/>
              </w:rPr>
              <w:t>Complément d'information</w:t>
            </w:r>
          </w:p>
        </w:tc>
        <w:tc>
          <w:tcPr>
            <w:tcW w:w="5805" w:type="dxa"/>
            <w:tcBorders>
              <w:left w:val="nil"/>
            </w:tcBorders>
          </w:tcPr>
          <w:p w:rsidR="009570A3" w:rsidRPr="00252E63" w:rsidRDefault="009570A3" w:rsidP="009570A3">
            <w:pPr>
              <w:spacing w:before="60"/>
              <w:ind w:left="34"/>
              <w:jc w:val="left"/>
              <w:rPr>
                <w:rFonts w:cs="Arial"/>
                <w:i/>
                <w:sz w:val="20"/>
                <w:lang w:val="fr-FR"/>
              </w:rPr>
            </w:pPr>
            <w:r>
              <w:rPr>
                <w:rFonts w:cs="Arial"/>
                <w:i/>
                <w:sz w:val="20"/>
                <w:lang w:val="fr-FR"/>
              </w:rPr>
              <w:t xml:space="preserve">Possibilité d’ajouter des informations et/ou document </w:t>
            </w:r>
          </w:p>
        </w:tc>
      </w:tr>
      <w:tr w:rsidR="009570A3" w:rsidTr="00C9303F">
        <w:trPr>
          <w:trHeight w:val="283"/>
        </w:trPr>
        <w:tc>
          <w:tcPr>
            <w:tcW w:w="294" w:type="dxa"/>
            <w:tcBorders>
              <w:right w:val="nil"/>
            </w:tcBorders>
          </w:tcPr>
          <w:p w:rsidR="009570A3" w:rsidRPr="00252E63" w:rsidRDefault="0069402A" w:rsidP="005F45B5">
            <w:pPr>
              <w:tabs>
                <w:tab w:val="left" w:pos="0"/>
              </w:tabs>
              <w:spacing w:before="60"/>
              <w:jc w:val="left"/>
              <w:rPr>
                <w:rFonts w:cs="Arial"/>
                <w:sz w:val="20"/>
                <w:lang w:val="fr-FR"/>
              </w:rPr>
            </w:pPr>
            <w:r>
              <w:rPr>
                <w:rFonts w:cs="Arial"/>
                <w:sz w:val="20"/>
                <w:lang w:val="fr-FR"/>
              </w:rPr>
              <w:t>*</w:t>
            </w:r>
          </w:p>
        </w:tc>
        <w:tc>
          <w:tcPr>
            <w:tcW w:w="3507" w:type="dxa"/>
            <w:tcBorders>
              <w:left w:val="nil"/>
              <w:right w:val="nil"/>
            </w:tcBorders>
          </w:tcPr>
          <w:p w:rsidR="009570A3" w:rsidRPr="00252E63" w:rsidRDefault="0069402A" w:rsidP="005F45B5">
            <w:pPr>
              <w:tabs>
                <w:tab w:val="left" w:pos="0"/>
              </w:tabs>
              <w:spacing w:before="60"/>
              <w:jc w:val="left"/>
              <w:rPr>
                <w:rFonts w:cs="Arial"/>
                <w:sz w:val="20"/>
                <w:lang w:val="fr-FR"/>
              </w:rPr>
            </w:pPr>
            <w:r>
              <w:rPr>
                <w:rFonts w:cs="Arial"/>
                <w:sz w:val="20"/>
                <w:lang w:val="fr-FR"/>
              </w:rPr>
              <w:t>Démarche développement durable du maître d’ouvrage</w:t>
            </w:r>
          </w:p>
        </w:tc>
        <w:tc>
          <w:tcPr>
            <w:tcW w:w="5805" w:type="dxa"/>
            <w:tcBorders>
              <w:left w:val="nil"/>
            </w:tcBorders>
          </w:tcPr>
          <w:p w:rsidR="0069402A" w:rsidRPr="0069402A" w:rsidRDefault="0069402A" w:rsidP="0069402A">
            <w:pPr>
              <w:spacing w:before="60"/>
              <w:ind w:left="34"/>
              <w:jc w:val="left"/>
              <w:rPr>
                <w:rFonts w:cs="Arial"/>
                <w:i/>
                <w:sz w:val="20"/>
                <w:lang w:val="fr-FR"/>
              </w:rPr>
            </w:pPr>
            <w:r w:rsidRPr="0069402A">
              <w:rPr>
                <w:rFonts w:cs="Arial"/>
                <w:i/>
                <w:sz w:val="20"/>
                <w:lang w:val="fr-FR"/>
              </w:rPr>
              <w:t>Expliquez les motivations qui ont conduit à construire un tel bâtiment:</w:t>
            </w:r>
          </w:p>
          <w:p w:rsidR="0069402A" w:rsidRPr="0069402A" w:rsidRDefault="00C9303F" w:rsidP="0069402A">
            <w:pPr>
              <w:spacing w:before="60"/>
              <w:ind w:left="34"/>
              <w:jc w:val="left"/>
              <w:rPr>
                <w:rFonts w:cs="Arial"/>
                <w:i/>
                <w:sz w:val="20"/>
                <w:lang w:val="fr-FR"/>
              </w:rPr>
            </w:pPr>
            <w:r>
              <w:rPr>
                <w:rFonts w:cs="Arial"/>
                <w:i/>
                <w:sz w:val="20"/>
                <w:lang w:val="fr-FR"/>
              </w:rPr>
              <w:t>Quel était l’</w:t>
            </w:r>
            <w:r w:rsidR="0069402A" w:rsidRPr="0069402A">
              <w:rPr>
                <w:rFonts w:cs="Arial"/>
                <w:i/>
                <w:sz w:val="20"/>
                <w:lang w:val="fr-FR"/>
              </w:rPr>
              <w:t>objectif?</w:t>
            </w:r>
          </w:p>
          <w:p w:rsidR="00C9303F" w:rsidRDefault="0069402A" w:rsidP="00C9303F">
            <w:pPr>
              <w:spacing w:before="60"/>
              <w:ind w:left="34"/>
              <w:jc w:val="left"/>
              <w:rPr>
                <w:rFonts w:cs="Arial"/>
                <w:i/>
                <w:sz w:val="20"/>
                <w:lang w:val="fr-FR"/>
              </w:rPr>
            </w:pPr>
            <w:r w:rsidRPr="0069402A">
              <w:rPr>
                <w:rFonts w:cs="Arial"/>
                <w:i/>
                <w:sz w:val="20"/>
                <w:lang w:val="fr-FR"/>
              </w:rPr>
              <w:t xml:space="preserve">Quels objectifs </w:t>
            </w:r>
            <w:r w:rsidR="00C9303F">
              <w:rPr>
                <w:rFonts w:cs="Arial"/>
                <w:i/>
                <w:sz w:val="20"/>
                <w:lang w:val="fr-FR"/>
              </w:rPr>
              <w:t>ont été</w:t>
            </w:r>
            <w:r w:rsidRPr="0069402A">
              <w:rPr>
                <w:rFonts w:cs="Arial"/>
                <w:i/>
                <w:sz w:val="20"/>
                <w:lang w:val="fr-FR"/>
              </w:rPr>
              <w:t xml:space="preserve"> fixé</w:t>
            </w:r>
            <w:r w:rsidR="00C9303F">
              <w:rPr>
                <w:rFonts w:cs="Arial"/>
                <w:i/>
                <w:sz w:val="20"/>
                <w:lang w:val="fr-FR"/>
              </w:rPr>
              <w:t>s</w:t>
            </w:r>
            <w:r w:rsidRPr="0069402A">
              <w:rPr>
                <w:rFonts w:cs="Arial"/>
                <w:i/>
                <w:sz w:val="20"/>
                <w:lang w:val="fr-FR"/>
              </w:rPr>
              <w:t xml:space="preserve"> au début du projet? </w:t>
            </w:r>
          </w:p>
          <w:p w:rsidR="009570A3" w:rsidRPr="00252E63" w:rsidRDefault="0069402A" w:rsidP="00C9303F">
            <w:pPr>
              <w:spacing w:before="60"/>
              <w:ind w:left="34"/>
              <w:jc w:val="left"/>
              <w:rPr>
                <w:rFonts w:cs="Arial"/>
                <w:i/>
                <w:sz w:val="20"/>
                <w:lang w:val="fr-FR"/>
              </w:rPr>
            </w:pPr>
            <w:r w:rsidRPr="0069402A">
              <w:rPr>
                <w:rFonts w:cs="Arial"/>
                <w:i/>
                <w:sz w:val="20"/>
                <w:lang w:val="fr-FR"/>
              </w:rPr>
              <w:t>Qu'est ce qui fait la d</w:t>
            </w:r>
            <w:r w:rsidR="00C9303F">
              <w:rPr>
                <w:rFonts w:cs="Arial"/>
                <w:i/>
                <w:sz w:val="20"/>
                <w:lang w:val="fr-FR"/>
              </w:rPr>
              <w:t>ifférence entre ce projet et d’autres</w:t>
            </w:r>
            <w:r w:rsidRPr="0069402A">
              <w:rPr>
                <w:rFonts w:cs="Arial"/>
                <w:i/>
                <w:sz w:val="20"/>
                <w:lang w:val="fr-FR"/>
              </w:rPr>
              <w:t>, au regard de la conception, des étapes de construction et du résultat final?</w:t>
            </w:r>
          </w:p>
        </w:tc>
      </w:tr>
      <w:tr w:rsidR="009570A3" w:rsidTr="00C9303F">
        <w:trPr>
          <w:trHeight w:val="283"/>
        </w:trPr>
        <w:tc>
          <w:tcPr>
            <w:tcW w:w="294" w:type="dxa"/>
            <w:tcBorders>
              <w:right w:val="nil"/>
            </w:tcBorders>
          </w:tcPr>
          <w:p w:rsidR="009570A3" w:rsidRPr="00252E63" w:rsidRDefault="0069402A" w:rsidP="005F45B5">
            <w:pPr>
              <w:tabs>
                <w:tab w:val="left" w:pos="0"/>
              </w:tabs>
              <w:spacing w:before="60"/>
              <w:jc w:val="left"/>
              <w:rPr>
                <w:rFonts w:cs="Arial"/>
                <w:sz w:val="20"/>
                <w:lang w:val="fr-FR"/>
              </w:rPr>
            </w:pPr>
            <w:r>
              <w:rPr>
                <w:rFonts w:cs="Arial"/>
                <w:sz w:val="20"/>
                <w:lang w:val="fr-FR"/>
              </w:rPr>
              <w:t>*</w:t>
            </w:r>
          </w:p>
        </w:tc>
        <w:tc>
          <w:tcPr>
            <w:tcW w:w="3507" w:type="dxa"/>
            <w:tcBorders>
              <w:left w:val="nil"/>
              <w:right w:val="nil"/>
            </w:tcBorders>
          </w:tcPr>
          <w:p w:rsidR="009570A3" w:rsidRPr="00252E63" w:rsidRDefault="0069402A" w:rsidP="005F45B5">
            <w:pPr>
              <w:tabs>
                <w:tab w:val="left" w:pos="0"/>
              </w:tabs>
              <w:spacing w:before="60"/>
              <w:jc w:val="left"/>
              <w:rPr>
                <w:rFonts w:cs="Arial"/>
                <w:sz w:val="20"/>
                <w:lang w:val="fr-FR"/>
              </w:rPr>
            </w:pPr>
            <w:r>
              <w:rPr>
                <w:rFonts w:cs="Arial"/>
                <w:sz w:val="20"/>
                <w:lang w:val="fr-FR"/>
              </w:rPr>
              <w:t>Démarche architecturale</w:t>
            </w:r>
          </w:p>
        </w:tc>
        <w:tc>
          <w:tcPr>
            <w:tcW w:w="5805" w:type="dxa"/>
            <w:tcBorders>
              <w:left w:val="nil"/>
            </w:tcBorders>
          </w:tcPr>
          <w:p w:rsidR="009570A3" w:rsidRPr="00252E63" w:rsidRDefault="0069402A" w:rsidP="009570A3">
            <w:pPr>
              <w:spacing w:before="60"/>
              <w:ind w:left="34"/>
              <w:jc w:val="left"/>
              <w:rPr>
                <w:rFonts w:cs="Arial"/>
                <w:i/>
                <w:sz w:val="20"/>
                <w:lang w:val="fr-FR"/>
              </w:rPr>
            </w:pPr>
            <w:r w:rsidRPr="0069402A">
              <w:rPr>
                <w:rFonts w:cs="Arial"/>
                <w:i/>
                <w:sz w:val="20"/>
                <w:lang w:val="fr-FR"/>
              </w:rPr>
              <w:t>Description des principaux choix architecturaux relatifs aux besoins des utilisateurs, de la relation à l'environnement, de la conception bioclimatique, des matériaux,…</w:t>
            </w:r>
          </w:p>
        </w:tc>
      </w:tr>
      <w:tr w:rsidR="009570A3" w:rsidTr="00C9303F">
        <w:trPr>
          <w:trHeight w:val="283"/>
        </w:trPr>
        <w:tc>
          <w:tcPr>
            <w:tcW w:w="294" w:type="dxa"/>
            <w:tcBorders>
              <w:right w:val="nil"/>
            </w:tcBorders>
          </w:tcPr>
          <w:p w:rsidR="009570A3" w:rsidRPr="00252E63" w:rsidRDefault="009570A3" w:rsidP="005F45B5">
            <w:pPr>
              <w:tabs>
                <w:tab w:val="left" w:pos="0"/>
              </w:tabs>
              <w:spacing w:before="60"/>
              <w:jc w:val="left"/>
              <w:rPr>
                <w:rFonts w:cs="Arial"/>
                <w:sz w:val="20"/>
                <w:lang w:val="fr-FR"/>
              </w:rPr>
            </w:pPr>
          </w:p>
        </w:tc>
        <w:tc>
          <w:tcPr>
            <w:tcW w:w="3507" w:type="dxa"/>
            <w:tcBorders>
              <w:left w:val="nil"/>
              <w:right w:val="nil"/>
            </w:tcBorders>
          </w:tcPr>
          <w:p w:rsidR="009570A3" w:rsidRPr="00252E63" w:rsidRDefault="0069402A" w:rsidP="005F45B5">
            <w:pPr>
              <w:tabs>
                <w:tab w:val="left" w:pos="0"/>
              </w:tabs>
              <w:spacing w:before="60"/>
              <w:jc w:val="left"/>
              <w:rPr>
                <w:rFonts w:cs="Arial"/>
                <w:sz w:val="20"/>
                <w:lang w:val="fr-FR"/>
              </w:rPr>
            </w:pPr>
            <w:r>
              <w:rPr>
                <w:rFonts w:cs="Arial"/>
                <w:sz w:val="20"/>
                <w:lang w:val="fr-FR"/>
              </w:rPr>
              <w:t xml:space="preserve">Et si c’était à refaire ? </w:t>
            </w:r>
          </w:p>
        </w:tc>
        <w:tc>
          <w:tcPr>
            <w:tcW w:w="5805" w:type="dxa"/>
            <w:tcBorders>
              <w:left w:val="nil"/>
            </w:tcBorders>
          </w:tcPr>
          <w:p w:rsidR="009570A3" w:rsidRPr="00252E63" w:rsidRDefault="0069402A" w:rsidP="009570A3">
            <w:pPr>
              <w:spacing w:before="60"/>
              <w:ind w:left="34"/>
              <w:jc w:val="left"/>
              <w:rPr>
                <w:rFonts w:cs="Arial"/>
                <w:i/>
                <w:sz w:val="20"/>
                <w:lang w:val="fr-FR"/>
              </w:rPr>
            </w:pPr>
            <w:r w:rsidRPr="0069402A">
              <w:rPr>
                <w:rFonts w:cs="Arial"/>
                <w:i/>
                <w:sz w:val="20"/>
                <w:lang w:val="fr-FR"/>
              </w:rPr>
              <w:t xml:space="preserve">Décrivez ce qui n'a pas marché dans le projet (au moins un élément lié à l'architecture, les matériaux, le </w:t>
            </w:r>
            <w:proofErr w:type="spellStart"/>
            <w:r w:rsidRPr="0069402A">
              <w:rPr>
                <w:rFonts w:cs="Arial"/>
                <w:i/>
                <w:sz w:val="20"/>
                <w:lang w:val="fr-FR"/>
              </w:rPr>
              <w:t>process</w:t>
            </w:r>
            <w:proofErr w:type="spellEnd"/>
            <w:r w:rsidRPr="0069402A">
              <w:rPr>
                <w:rFonts w:cs="Arial"/>
                <w:i/>
                <w:sz w:val="20"/>
                <w:lang w:val="fr-FR"/>
              </w:rPr>
              <w:t xml:space="preserve"> de construction, les systèmes énergétiques…), quels enseignements vous en avez tirés et quelle solution a été finalement mise en œuvre</w:t>
            </w:r>
          </w:p>
        </w:tc>
      </w:tr>
      <w:tr w:rsidR="009570A3" w:rsidTr="00C9303F">
        <w:trPr>
          <w:trHeight w:val="283"/>
        </w:trPr>
        <w:tc>
          <w:tcPr>
            <w:tcW w:w="294" w:type="dxa"/>
            <w:tcBorders>
              <w:right w:val="nil"/>
            </w:tcBorders>
          </w:tcPr>
          <w:p w:rsidR="009570A3" w:rsidRPr="00252E63" w:rsidRDefault="009570A3" w:rsidP="005F45B5">
            <w:pPr>
              <w:tabs>
                <w:tab w:val="left" w:pos="0"/>
              </w:tabs>
              <w:spacing w:before="60"/>
              <w:jc w:val="left"/>
              <w:rPr>
                <w:rFonts w:cs="Arial"/>
                <w:sz w:val="20"/>
                <w:lang w:val="fr-FR"/>
              </w:rPr>
            </w:pPr>
          </w:p>
        </w:tc>
        <w:tc>
          <w:tcPr>
            <w:tcW w:w="3507" w:type="dxa"/>
            <w:tcBorders>
              <w:left w:val="nil"/>
              <w:right w:val="nil"/>
            </w:tcBorders>
          </w:tcPr>
          <w:p w:rsidR="009570A3" w:rsidRPr="00252E63" w:rsidRDefault="0069402A" w:rsidP="005F45B5">
            <w:pPr>
              <w:tabs>
                <w:tab w:val="left" w:pos="0"/>
              </w:tabs>
              <w:spacing w:before="60"/>
              <w:jc w:val="left"/>
              <w:rPr>
                <w:rFonts w:cs="Arial"/>
                <w:sz w:val="20"/>
                <w:lang w:val="fr-FR"/>
              </w:rPr>
            </w:pPr>
            <w:r>
              <w:rPr>
                <w:rFonts w:cs="Arial"/>
                <w:sz w:val="20"/>
                <w:lang w:val="fr-FR"/>
              </w:rPr>
              <w:t>Opinion des occupants</w:t>
            </w:r>
          </w:p>
        </w:tc>
        <w:tc>
          <w:tcPr>
            <w:tcW w:w="5805" w:type="dxa"/>
            <w:tcBorders>
              <w:left w:val="nil"/>
            </w:tcBorders>
          </w:tcPr>
          <w:p w:rsidR="009570A3" w:rsidRPr="00252E63" w:rsidRDefault="0069402A" w:rsidP="009570A3">
            <w:pPr>
              <w:spacing w:before="60"/>
              <w:ind w:left="34"/>
              <w:jc w:val="left"/>
              <w:rPr>
                <w:rFonts w:cs="Arial"/>
                <w:i/>
                <w:sz w:val="20"/>
                <w:lang w:val="fr-FR"/>
              </w:rPr>
            </w:pPr>
            <w:r w:rsidRPr="0069402A">
              <w:rPr>
                <w:rFonts w:cs="Arial"/>
                <w:i/>
                <w:sz w:val="20"/>
                <w:lang w:val="fr-FR"/>
              </w:rPr>
              <w:t>Opinion des occupants : quelle est la satisfaction générale des travailleurs/occupants en particulier concernant le confort thermique, la qualité de l'air, le niveau d'éclairage, la qualité du son?</w:t>
            </w:r>
          </w:p>
        </w:tc>
      </w:tr>
      <w:tr w:rsidR="00342DAE" w:rsidRPr="00342DAE" w:rsidTr="00D13565">
        <w:trPr>
          <w:trHeight w:val="283"/>
        </w:trPr>
        <w:tc>
          <w:tcPr>
            <w:tcW w:w="9606" w:type="dxa"/>
            <w:gridSpan w:val="3"/>
          </w:tcPr>
          <w:p w:rsidR="00342DAE" w:rsidRPr="00342DAE" w:rsidRDefault="00342DAE" w:rsidP="00D13565">
            <w:pPr>
              <w:spacing w:before="60"/>
              <w:ind w:left="34"/>
              <w:jc w:val="left"/>
              <w:rPr>
                <w:rFonts w:cs="Arial"/>
                <w:b/>
                <w:i/>
                <w:sz w:val="18"/>
                <w:szCs w:val="18"/>
                <w:lang w:val="fr-FR"/>
              </w:rPr>
            </w:pPr>
            <w:r w:rsidRPr="00342DAE">
              <w:rPr>
                <w:rFonts w:cs="Arial"/>
                <w:b/>
                <w:i/>
                <w:sz w:val="18"/>
                <w:szCs w:val="18"/>
                <w:lang w:val="fr-FR"/>
              </w:rPr>
              <w:t>*  ! Champ Obligatoire</w:t>
            </w:r>
          </w:p>
        </w:tc>
      </w:tr>
    </w:tbl>
    <w:p w:rsidR="00342DAE" w:rsidRDefault="00342DAE"/>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69402A" w:rsidRPr="002E3E48" w:rsidRDefault="0069402A" w:rsidP="005F45B5">
            <w:pPr>
              <w:spacing w:before="60"/>
              <w:jc w:val="left"/>
              <w:rPr>
                <w:b/>
                <w:color w:val="FFFFFF" w:themeColor="background1"/>
                <w:lang w:val="fr-FR"/>
              </w:rPr>
            </w:pPr>
            <w:r w:rsidRPr="002E3E48">
              <w:rPr>
                <w:b/>
                <w:color w:val="FFFFFF" w:themeColor="background1"/>
                <w:lang w:val="fr-FR"/>
              </w:rPr>
              <w:t>Energie</w:t>
            </w:r>
          </w:p>
        </w:tc>
      </w:tr>
      <w:tr w:rsidR="002E3E48" w:rsidRPr="002E3E48" w:rsidTr="004D0512">
        <w:trPr>
          <w:trHeight w:val="283"/>
        </w:trPr>
        <w:tc>
          <w:tcPr>
            <w:tcW w:w="9606" w:type="dxa"/>
            <w:gridSpan w:val="3"/>
            <w:shd w:val="clear" w:color="auto" w:fill="8FB7D5"/>
          </w:tcPr>
          <w:p w:rsidR="00C0228F" w:rsidRPr="002E3E48" w:rsidRDefault="00C0228F" w:rsidP="00C0228F">
            <w:pPr>
              <w:spacing w:before="60"/>
              <w:jc w:val="left"/>
              <w:rPr>
                <w:rFonts w:cs="Arial"/>
                <w:b/>
                <w:color w:val="FFFFFF" w:themeColor="background1"/>
                <w:sz w:val="20"/>
                <w:lang w:val="en-US"/>
              </w:rPr>
            </w:pPr>
            <w:proofErr w:type="spellStart"/>
            <w:r w:rsidRPr="002E3E48">
              <w:rPr>
                <w:rFonts w:cs="Arial"/>
                <w:b/>
                <w:color w:val="FFFFFF" w:themeColor="background1"/>
                <w:sz w:val="20"/>
                <w:lang w:val="en-US"/>
              </w:rPr>
              <w:t>Consommation</w:t>
            </w:r>
            <w:proofErr w:type="spellEnd"/>
            <w:r w:rsidRPr="002E3E48">
              <w:rPr>
                <w:rFonts w:cs="Arial"/>
                <w:b/>
                <w:color w:val="FFFFFF" w:themeColor="background1"/>
                <w:sz w:val="20"/>
                <w:lang w:val="en-US"/>
              </w:rPr>
              <w:t xml:space="preserve"> </w:t>
            </w:r>
            <w:proofErr w:type="spellStart"/>
            <w:r w:rsidRPr="002E3E48">
              <w:rPr>
                <w:rFonts w:cs="Arial"/>
                <w:b/>
                <w:color w:val="FFFFFF" w:themeColor="background1"/>
                <w:sz w:val="20"/>
                <w:lang w:val="en-US"/>
              </w:rPr>
              <w:t>énergétique</w:t>
            </w:r>
            <w:proofErr w:type="spellEnd"/>
          </w:p>
        </w:tc>
      </w:tr>
      <w:tr w:rsidR="0069402A" w:rsidRPr="00C9303F"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r>
              <w:rPr>
                <w:rFonts w:cs="Arial"/>
                <w:sz w:val="20"/>
                <w:lang w:val="fr-FR"/>
              </w:rPr>
              <w:t>*</w:t>
            </w:r>
          </w:p>
        </w:tc>
        <w:tc>
          <w:tcPr>
            <w:tcW w:w="3507" w:type="dxa"/>
            <w:tcBorders>
              <w:left w:val="nil"/>
              <w:right w:val="nil"/>
            </w:tcBorders>
          </w:tcPr>
          <w:p w:rsidR="0069402A" w:rsidRPr="00252E63" w:rsidRDefault="00C9303F" w:rsidP="005805A1">
            <w:pPr>
              <w:tabs>
                <w:tab w:val="left" w:pos="0"/>
              </w:tabs>
              <w:spacing w:before="60"/>
              <w:jc w:val="left"/>
              <w:rPr>
                <w:rFonts w:cs="Arial"/>
                <w:sz w:val="20"/>
                <w:lang w:val="fr-FR"/>
              </w:rPr>
            </w:pPr>
            <w:r w:rsidRPr="00C9303F">
              <w:rPr>
                <w:rFonts w:cs="Arial"/>
                <w:sz w:val="20"/>
                <w:lang w:val="fr-FR"/>
              </w:rPr>
              <w:t>Besoins en én</w:t>
            </w:r>
            <w:r w:rsidR="005805A1">
              <w:rPr>
                <w:rFonts w:cs="Arial"/>
                <w:sz w:val="20"/>
                <w:lang w:val="fr-FR"/>
              </w:rPr>
              <w:t>ergie primaire (kWh</w:t>
            </w:r>
            <w:r>
              <w:rPr>
                <w:rFonts w:cs="Arial"/>
                <w:sz w:val="20"/>
                <w:lang w:val="fr-FR"/>
              </w:rPr>
              <w:t>/m</w:t>
            </w:r>
            <w:r w:rsidRPr="005805A1">
              <w:rPr>
                <w:rFonts w:cs="Arial"/>
                <w:sz w:val="20"/>
                <w:vertAlign w:val="superscript"/>
                <w:lang w:val="fr-FR"/>
              </w:rPr>
              <w:t>2</w:t>
            </w:r>
            <w:r>
              <w:rPr>
                <w:rFonts w:cs="Arial"/>
                <w:sz w:val="20"/>
                <w:lang w:val="fr-FR"/>
              </w:rPr>
              <w:t>/</w:t>
            </w:r>
            <w:proofErr w:type="spellStart"/>
            <w:r>
              <w:rPr>
                <w:rFonts w:cs="Arial"/>
                <w:sz w:val="20"/>
                <w:lang w:val="fr-FR"/>
              </w:rPr>
              <w:t>year</w:t>
            </w:r>
            <w:proofErr w:type="spellEnd"/>
            <w:r>
              <w:rPr>
                <w:rFonts w:cs="Arial"/>
                <w:sz w:val="20"/>
                <w:lang w:val="fr-FR"/>
              </w:rPr>
              <w:t>)</w:t>
            </w:r>
          </w:p>
        </w:tc>
        <w:tc>
          <w:tcPr>
            <w:tcW w:w="5805" w:type="dxa"/>
            <w:tcBorders>
              <w:left w:val="nil"/>
            </w:tcBorders>
          </w:tcPr>
          <w:p w:rsidR="00C0228F" w:rsidRPr="00C9303F" w:rsidRDefault="00C0228F" w:rsidP="00C0228F">
            <w:pPr>
              <w:spacing w:before="60"/>
              <w:jc w:val="left"/>
              <w:rPr>
                <w:rFonts w:cs="Arial"/>
                <w:i/>
                <w:sz w:val="20"/>
              </w:rPr>
            </w:pPr>
            <w:r w:rsidRPr="00C0228F">
              <w:rPr>
                <w:rFonts w:cs="Arial"/>
                <w:i/>
                <w:sz w:val="20"/>
              </w:rPr>
              <w:t xml:space="preserve">Besoin en énergie primaire /m² calculé selon la réglementation thermique. </w:t>
            </w:r>
            <w:r w:rsidRPr="00C9303F">
              <w:rPr>
                <w:rFonts w:cs="Arial"/>
                <w:i/>
                <w:sz w:val="20"/>
              </w:rPr>
              <w:t>Pour l'immeuble dans son intégralité et pour une année</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r>
              <w:rPr>
                <w:rFonts w:cs="Arial"/>
                <w:sz w:val="20"/>
                <w:lang w:val="fr-FR"/>
              </w:rPr>
              <w:t>*</w:t>
            </w:r>
          </w:p>
        </w:tc>
        <w:tc>
          <w:tcPr>
            <w:tcW w:w="3507" w:type="dxa"/>
            <w:tcBorders>
              <w:left w:val="nil"/>
              <w:right w:val="nil"/>
            </w:tcBorders>
          </w:tcPr>
          <w:p w:rsidR="0069402A" w:rsidRPr="00252E63" w:rsidRDefault="00C9303F" w:rsidP="005805A1">
            <w:pPr>
              <w:tabs>
                <w:tab w:val="left" w:pos="0"/>
              </w:tabs>
              <w:spacing w:before="60"/>
              <w:jc w:val="left"/>
              <w:rPr>
                <w:rFonts w:cs="Arial"/>
                <w:sz w:val="20"/>
                <w:lang w:val="fr-FR"/>
              </w:rPr>
            </w:pPr>
            <w:r w:rsidRPr="00C9303F">
              <w:rPr>
                <w:rFonts w:cs="Arial"/>
                <w:sz w:val="20"/>
                <w:lang w:val="fr-FR"/>
              </w:rPr>
              <w:t>Besoins en énergie primaire pour un bâtiment st</w:t>
            </w:r>
            <w:r>
              <w:rPr>
                <w:rFonts w:cs="Arial"/>
                <w:sz w:val="20"/>
                <w:lang w:val="fr-FR"/>
              </w:rPr>
              <w:t>andard (kWh/m</w:t>
            </w:r>
            <w:r w:rsidRPr="005805A1">
              <w:rPr>
                <w:rFonts w:cs="Arial"/>
                <w:sz w:val="20"/>
                <w:vertAlign w:val="superscript"/>
                <w:lang w:val="fr-FR"/>
              </w:rPr>
              <w:t>2</w:t>
            </w:r>
            <w:r>
              <w:rPr>
                <w:rFonts w:cs="Arial"/>
                <w:sz w:val="20"/>
                <w:lang w:val="fr-FR"/>
              </w:rPr>
              <w:t>/</w:t>
            </w:r>
            <w:proofErr w:type="spellStart"/>
            <w:r>
              <w:rPr>
                <w:rFonts w:cs="Arial"/>
                <w:sz w:val="20"/>
                <w:lang w:val="fr-FR"/>
              </w:rPr>
              <w:t>year</w:t>
            </w:r>
            <w:proofErr w:type="spellEnd"/>
            <w:r>
              <w:rPr>
                <w:rFonts w:cs="Arial"/>
                <w:sz w:val="20"/>
                <w:lang w:val="fr-FR"/>
              </w:rPr>
              <w:t>)</w:t>
            </w:r>
          </w:p>
        </w:tc>
        <w:tc>
          <w:tcPr>
            <w:tcW w:w="5805" w:type="dxa"/>
            <w:tcBorders>
              <w:left w:val="nil"/>
            </w:tcBorders>
          </w:tcPr>
          <w:p w:rsidR="00C0228F" w:rsidRPr="00252E63" w:rsidRDefault="00C0228F" w:rsidP="00C0228F">
            <w:pPr>
              <w:spacing w:before="60"/>
              <w:ind w:left="34"/>
              <w:jc w:val="left"/>
              <w:rPr>
                <w:rFonts w:cs="Arial"/>
                <w:i/>
                <w:sz w:val="20"/>
                <w:lang w:val="fr-FR"/>
              </w:rPr>
            </w:pPr>
            <w:r w:rsidRPr="00C0228F">
              <w:rPr>
                <w:rFonts w:cs="Arial"/>
                <w:i/>
                <w:sz w:val="20"/>
                <w:lang w:val="fr-FR"/>
              </w:rPr>
              <w:t xml:space="preserve">Consommation annuelle d'énergie primaire utilisée par m² équivalente pour un bâtiment standard avec des exigences règlementaires minimales (Cep </w:t>
            </w:r>
            <w:proofErr w:type="spellStart"/>
            <w:r w:rsidRPr="00C0228F">
              <w:rPr>
                <w:rFonts w:cs="Arial"/>
                <w:i/>
                <w:sz w:val="20"/>
                <w:lang w:val="fr-FR"/>
              </w:rPr>
              <w:t>ref</w:t>
            </w:r>
            <w:proofErr w:type="spellEnd"/>
            <w:r w:rsidRPr="00C0228F">
              <w:rPr>
                <w:rFonts w:cs="Arial"/>
                <w:i/>
                <w:sz w:val="20"/>
                <w:lang w:val="fr-FR"/>
              </w:rPr>
              <w:t xml:space="preserve"> ou Cep max)</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r>
              <w:rPr>
                <w:rFonts w:cs="Arial"/>
                <w:sz w:val="20"/>
                <w:lang w:val="fr-FR"/>
              </w:rPr>
              <w:t>*</w:t>
            </w:r>
          </w:p>
        </w:tc>
        <w:tc>
          <w:tcPr>
            <w:tcW w:w="3507" w:type="dxa"/>
            <w:tcBorders>
              <w:left w:val="nil"/>
              <w:right w:val="nil"/>
            </w:tcBorders>
          </w:tcPr>
          <w:p w:rsidR="0069402A" w:rsidRPr="00252E63" w:rsidRDefault="0069402A" w:rsidP="005F45B5">
            <w:pPr>
              <w:tabs>
                <w:tab w:val="left" w:pos="0"/>
              </w:tabs>
              <w:spacing w:before="60"/>
              <w:jc w:val="left"/>
              <w:rPr>
                <w:rFonts w:cs="Arial"/>
                <w:sz w:val="20"/>
                <w:lang w:val="fr-FR"/>
              </w:rPr>
            </w:pPr>
            <w:r>
              <w:rPr>
                <w:rFonts w:cs="Arial"/>
                <w:sz w:val="20"/>
                <w:lang w:val="fr-FR"/>
              </w:rPr>
              <w:t>Méthode de calcul</w:t>
            </w:r>
          </w:p>
        </w:tc>
        <w:tc>
          <w:tcPr>
            <w:tcW w:w="5805" w:type="dxa"/>
            <w:tcBorders>
              <w:left w:val="nil"/>
            </w:tcBorders>
          </w:tcPr>
          <w:p w:rsidR="0069402A" w:rsidRPr="00252E63" w:rsidRDefault="00C0228F" w:rsidP="00C0228F">
            <w:pPr>
              <w:spacing w:before="60"/>
              <w:ind w:left="34"/>
              <w:jc w:val="left"/>
              <w:rPr>
                <w:rFonts w:cs="Arial"/>
                <w:i/>
                <w:sz w:val="20"/>
                <w:lang w:val="fr-FR"/>
              </w:rPr>
            </w:pPr>
            <w:r w:rsidRPr="00C0228F">
              <w:rPr>
                <w:rFonts w:cs="Arial"/>
                <w:i/>
                <w:sz w:val="20"/>
                <w:lang w:val="fr-FR"/>
              </w:rPr>
              <w:t>Mode de calcul pour le besoin en énergie primaire. Lié à la réglementation thermique en vigueur.</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5805A1" w:rsidP="005805A1">
            <w:pPr>
              <w:tabs>
                <w:tab w:val="left" w:pos="0"/>
              </w:tabs>
              <w:spacing w:before="60"/>
              <w:jc w:val="left"/>
              <w:rPr>
                <w:rFonts w:cs="Arial"/>
                <w:sz w:val="20"/>
                <w:lang w:val="fr-FR"/>
              </w:rPr>
            </w:pPr>
            <w:r w:rsidRPr="005805A1">
              <w:rPr>
                <w:rFonts w:cs="Arial"/>
                <w:sz w:val="20"/>
                <w:lang w:val="fr-FR"/>
              </w:rPr>
              <w:t xml:space="preserve">Consommation d'énergie finale (toutes les </w:t>
            </w:r>
            <w:r>
              <w:rPr>
                <w:rFonts w:cs="Arial"/>
                <w:sz w:val="20"/>
                <w:lang w:val="fr-FR"/>
              </w:rPr>
              <w:t>consommations) (kWh/m</w:t>
            </w:r>
            <w:r w:rsidRPr="005805A1">
              <w:rPr>
                <w:rFonts w:cs="Arial"/>
                <w:sz w:val="20"/>
                <w:vertAlign w:val="superscript"/>
                <w:lang w:val="fr-FR"/>
              </w:rPr>
              <w:t>2</w:t>
            </w:r>
            <w:r>
              <w:rPr>
                <w:rFonts w:cs="Arial"/>
                <w:sz w:val="20"/>
                <w:lang w:val="fr-FR"/>
              </w:rPr>
              <w:t>/</w:t>
            </w:r>
            <w:proofErr w:type="spellStart"/>
            <w:r>
              <w:rPr>
                <w:rFonts w:cs="Arial"/>
                <w:sz w:val="20"/>
                <w:lang w:val="fr-FR"/>
              </w:rPr>
              <w:t>year</w:t>
            </w:r>
            <w:proofErr w:type="spellEnd"/>
            <w:r>
              <w:rPr>
                <w:rFonts w:cs="Arial"/>
                <w:sz w:val="20"/>
                <w:lang w:val="fr-FR"/>
              </w:rPr>
              <w:t>)</w:t>
            </w:r>
          </w:p>
        </w:tc>
        <w:tc>
          <w:tcPr>
            <w:tcW w:w="5805" w:type="dxa"/>
            <w:tcBorders>
              <w:left w:val="nil"/>
            </w:tcBorders>
          </w:tcPr>
          <w:p w:rsidR="00C0228F" w:rsidRPr="00252E63" w:rsidRDefault="00C0228F" w:rsidP="00C0228F">
            <w:pPr>
              <w:spacing w:before="60"/>
              <w:ind w:left="34"/>
              <w:jc w:val="left"/>
              <w:rPr>
                <w:rFonts w:cs="Arial"/>
                <w:i/>
                <w:sz w:val="20"/>
                <w:lang w:val="fr-FR"/>
              </w:rPr>
            </w:pPr>
            <w:r w:rsidRPr="00C0228F">
              <w:rPr>
                <w:rFonts w:cs="Arial"/>
                <w:i/>
                <w:sz w:val="20"/>
                <w:lang w:val="fr-FR"/>
              </w:rPr>
              <w:t>Total de la consommation d'énergie finale par m² pour tous les usages et l'ensemble du bâtiment, sur une année.</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5F45B5">
            <w:pPr>
              <w:tabs>
                <w:tab w:val="left" w:pos="0"/>
              </w:tabs>
              <w:spacing w:before="60"/>
              <w:jc w:val="left"/>
              <w:rPr>
                <w:rFonts w:cs="Arial"/>
                <w:sz w:val="20"/>
                <w:lang w:val="fr-FR"/>
              </w:rPr>
            </w:pPr>
            <w:r>
              <w:rPr>
                <w:rFonts w:cs="Arial"/>
                <w:sz w:val="20"/>
                <w:lang w:val="fr-FR"/>
              </w:rPr>
              <w:t>Répartition de la consommation énergétique</w:t>
            </w:r>
          </w:p>
        </w:tc>
        <w:tc>
          <w:tcPr>
            <w:tcW w:w="5805" w:type="dxa"/>
            <w:tcBorders>
              <w:left w:val="nil"/>
            </w:tcBorders>
          </w:tcPr>
          <w:p w:rsidR="0069402A" w:rsidRPr="00252E63" w:rsidRDefault="00C0228F" w:rsidP="00C0228F">
            <w:pPr>
              <w:spacing w:before="60"/>
              <w:ind w:left="34"/>
              <w:jc w:val="left"/>
              <w:rPr>
                <w:rFonts w:cs="Arial"/>
                <w:i/>
                <w:sz w:val="20"/>
                <w:lang w:val="fr-FR"/>
              </w:rPr>
            </w:pPr>
            <w:r w:rsidRPr="00C0228F">
              <w:rPr>
                <w:rFonts w:cs="Arial"/>
                <w:i/>
                <w:sz w:val="20"/>
                <w:lang w:val="fr-FR"/>
              </w:rPr>
              <w:t>Consommation d'énergie détaillée par poste (chauffage, eau chaude sanitaire, refroidissement, ventilation, éclairage,…)</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5F45B5">
            <w:pPr>
              <w:tabs>
                <w:tab w:val="left" w:pos="0"/>
              </w:tabs>
              <w:spacing w:before="60"/>
              <w:jc w:val="left"/>
              <w:rPr>
                <w:rFonts w:cs="Arial"/>
                <w:sz w:val="20"/>
                <w:lang w:val="fr-FR"/>
              </w:rPr>
            </w:pPr>
            <w:r>
              <w:rPr>
                <w:rFonts w:cs="Arial"/>
                <w:sz w:val="20"/>
                <w:lang w:val="fr-FR"/>
              </w:rPr>
              <w:t xml:space="preserve">Plus d’information sur la consommation réelle et les performances </w:t>
            </w:r>
          </w:p>
        </w:tc>
        <w:tc>
          <w:tcPr>
            <w:tcW w:w="5805" w:type="dxa"/>
            <w:tcBorders>
              <w:left w:val="nil"/>
            </w:tcBorders>
          </w:tcPr>
          <w:p w:rsidR="0069402A" w:rsidRPr="00252E63" w:rsidRDefault="009E4FC8" w:rsidP="00C0228F">
            <w:pPr>
              <w:spacing w:before="60"/>
              <w:ind w:left="34"/>
              <w:jc w:val="left"/>
              <w:rPr>
                <w:rFonts w:cs="Arial"/>
                <w:i/>
                <w:sz w:val="20"/>
                <w:lang w:val="fr-FR"/>
              </w:rPr>
            </w:pPr>
            <w:r w:rsidRPr="009E4FC8">
              <w:rPr>
                <w:rFonts w:cs="Arial"/>
                <w:i/>
                <w:sz w:val="20"/>
                <w:lang w:val="fr-FR"/>
              </w:rPr>
              <w:t>Information complémentaire sur les consommations réelles et les performances (factures, actions correctives après la livraison du bâtiment, …)</w:t>
            </w:r>
          </w:p>
        </w:tc>
      </w:tr>
      <w:tr w:rsidR="00342DAE" w:rsidRPr="00342DAE" w:rsidTr="00D13565">
        <w:trPr>
          <w:trHeight w:val="283"/>
        </w:trPr>
        <w:tc>
          <w:tcPr>
            <w:tcW w:w="9606" w:type="dxa"/>
            <w:gridSpan w:val="3"/>
          </w:tcPr>
          <w:p w:rsidR="00342DAE" w:rsidRPr="00342DAE" w:rsidRDefault="00342DAE" w:rsidP="00D13565">
            <w:pPr>
              <w:spacing w:before="60"/>
              <w:ind w:left="34"/>
              <w:jc w:val="left"/>
              <w:rPr>
                <w:rFonts w:cs="Arial"/>
                <w:b/>
                <w:i/>
                <w:sz w:val="18"/>
                <w:szCs w:val="18"/>
                <w:lang w:val="fr-FR"/>
              </w:rPr>
            </w:pPr>
            <w:r w:rsidRPr="00342DAE">
              <w:rPr>
                <w:rFonts w:cs="Arial"/>
                <w:b/>
                <w:i/>
                <w:sz w:val="18"/>
                <w:szCs w:val="18"/>
                <w:lang w:val="fr-FR"/>
              </w:rPr>
              <w:t>*  ! Champ Obligatoire</w:t>
            </w:r>
          </w:p>
        </w:tc>
      </w:tr>
    </w:tbl>
    <w:p w:rsidR="007753F4" w:rsidRDefault="007753F4"/>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C8566D" w:rsidRPr="002E3E48" w:rsidRDefault="005805A1" w:rsidP="00B90286">
            <w:pPr>
              <w:spacing w:before="60"/>
              <w:jc w:val="left"/>
              <w:rPr>
                <w:b/>
                <w:color w:val="FFFFFF" w:themeColor="background1"/>
                <w:lang w:val="fr-FR"/>
              </w:rPr>
            </w:pPr>
            <w:r>
              <w:lastRenderedPageBreak/>
              <w:br w:type="page"/>
            </w:r>
            <w:r w:rsidR="00C8566D" w:rsidRPr="002E3E48">
              <w:rPr>
                <w:b/>
                <w:color w:val="FFFFFF" w:themeColor="background1"/>
                <w:lang w:val="fr-FR"/>
              </w:rPr>
              <w:t>Energie</w:t>
            </w:r>
          </w:p>
        </w:tc>
      </w:tr>
      <w:tr w:rsidR="00C0228F" w:rsidRPr="00C0228F" w:rsidTr="004D0512">
        <w:trPr>
          <w:trHeight w:val="283"/>
        </w:trPr>
        <w:tc>
          <w:tcPr>
            <w:tcW w:w="9606" w:type="dxa"/>
            <w:gridSpan w:val="3"/>
            <w:shd w:val="clear" w:color="auto" w:fill="8FB7D5"/>
          </w:tcPr>
          <w:p w:rsidR="00C0228F" w:rsidRPr="002E3E48" w:rsidRDefault="00C0228F" w:rsidP="005F45B5">
            <w:pPr>
              <w:spacing w:before="60"/>
              <w:jc w:val="left"/>
              <w:rPr>
                <w:rFonts w:cs="Arial"/>
                <w:b/>
                <w:color w:val="FFFFFF" w:themeColor="background1"/>
                <w:sz w:val="20"/>
                <w:lang w:val="en-US"/>
              </w:rPr>
            </w:pPr>
            <w:r w:rsidRPr="002E3E48">
              <w:rPr>
                <w:rFonts w:cs="Arial"/>
                <w:b/>
                <w:color w:val="FFFFFF" w:themeColor="background1"/>
                <w:sz w:val="20"/>
                <w:lang w:val="en-US"/>
              </w:rPr>
              <w:t xml:space="preserve">Performance </w:t>
            </w:r>
            <w:proofErr w:type="spellStart"/>
            <w:r w:rsidRPr="002E3E48">
              <w:rPr>
                <w:rFonts w:cs="Arial"/>
                <w:b/>
                <w:color w:val="FFFFFF" w:themeColor="background1"/>
                <w:sz w:val="20"/>
                <w:lang w:val="en-US"/>
              </w:rPr>
              <w:t>énergétique</w:t>
            </w:r>
            <w:proofErr w:type="spellEnd"/>
            <w:r w:rsidRPr="002E3E48">
              <w:rPr>
                <w:rFonts w:cs="Arial"/>
                <w:b/>
                <w:color w:val="FFFFFF" w:themeColor="background1"/>
                <w:sz w:val="20"/>
                <w:lang w:val="en-US"/>
              </w:rPr>
              <w:t xml:space="preserve"> de </w:t>
            </w:r>
            <w:proofErr w:type="spellStart"/>
            <w:r w:rsidRPr="002E3E48">
              <w:rPr>
                <w:rFonts w:cs="Arial"/>
                <w:b/>
                <w:color w:val="FFFFFF" w:themeColor="background1"/>
                <w:sz w:val="20"/>
                <w:lang w:val="en-US"/>
              </w:rPr>
              <w:t>l’enveloppe</w:t>
            </w:r>
            <w:proofErr w:type="spellEnd"/>
            <w:r w:rsidRPr="002E3E48">
              <w:rPr>
                <w:rFonts w:cs="Arial"/>
                <w:b/>
                <w:color w:val="FFFFFF" w:themeColor="background1"/>
                <w:sz w:val="20"/>
                <w:lang w:val="en-US"/>
              </w:rPr>
              <w:t xml:space="preserve"> </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5805A1" w:rsidRPr="005805A1" w:rsidRDefault="00C0228F" w:rsidP="005805A1">
            <w:pPr>
              <w:spacing w:before="60"/>
              <w:ind w:left="34"/>
              <w:jc w:val="left"/>
              <w:rPr>
                <w:rFonts w:cs="Arial"/>
                <w:i/>
                <w:sz w:val="20"/>
                <w:lang w:val="fr-FR"/>
              </w:rPr>
            </w:pPr>
            <w:proofErr w:type="spellStart"/>
            <w:r>
              <w:rPr>
                <w:rFonts w:cs="Arial"/>
                <w:sz w:val="20"/>
                <w:lang w:val="fr-FR"/>
              </w:rPr>
              <w:t>Ubat</w:t>
            </w:r>
            <w:proofErr w:type="spellEnd"/>
            <w:r w:rsidR="005805A1">
              <w:rPr>
                <w:rFonts w:cs="Arial"/>
                <w:sz w:val="20"/>
                <w:lang w:val="fr-FR"/>
              </w:rPr>
              <w:t xml:space="preserve"> (</w:t>
            </w:r>
            <w:r w:rsidR="005805A1">
              <w:rPr>
                <w:rFonts w:cs="Arial"/>
                <w:i/>
                <w:sz w:val="20"/>
                <w:lang w:val="fr-FR"/>
              </w:rPr>
              <w:t>W/m</w:t>
            </w:r>
            <w:r w:rsidR="005805A1" w:rsidRPr="00C0228F">
              <w:rPr>
                <w:rFonts w:cs="Arial"/>
                <w:i/>
                <w:sz w:val="20"/>
                <w:vertAlign w:val="superscript"/>
                <w:lang w:val="fr-FR"/>
              </w:rPr>
              <w:t>2</w:t>
            </w:r>
            <w:r w:rsidR="005805A1">
              <w:rPr>
                <w:rFonts w:cs="Arial"/>
                <w:i/>
                <w:sz w:val="20"/>
                <w:lang w:val="fr-FR"/>
              </w:rPr>
              <w:t>K)</w:t>
            </w:r>
          </w:p>
        </w:tc>
        <w:tc>
          <w:tcPr>
            <w:tcW w:w="5805" w:type="dxa"/>
            <w:tcBorders>
              <w:left w:val="nil"/>
            </w:tcBorders>
          </w:tcPr>
          <w:p w:rsidR="009E4FC8" w:rsidRPr="00252E63" w:rsidRDefault="009E4FC8" w:rsidP="00C0228F">
            <w:pPr>
              <w:spacing w:before="60"/>
              <w:ind w:left="34"/>
              <w:jc w:val="left"/>
              <w:rPr>
                <w:rFonts w:cs="Arial"/>
                <w:i/>
                <w:sz w:val="20"/>
                <w:lang w:val="fr-FR"/>
              </w:rPr>
            </w:pPr>
            <w:r w:rsidRPr="009E4FC8">
              <w:rPr>
                <w:rFonts w:cs="Arial"/>
                <w:i/>
                <w:sz w:val="20"/>
                <w:lang w:val="fr-FR"/>
              </w:rPr>
              <w:t>Conductivité thermique globale du bâtiment (U). Calculé selon la méthode en vigueur en Europe (EN ISO 6946).</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5F45B5">
            <w:pPr>
              <w:tabs>
                <w:tab w:val="left" w:pos="0"/>
              </w:tabs>
              <w:spacing w:before="60"/>
              <w:jc w:val="left"/>
              <w:rPr>
                <w:rFonts w:cs="Arial"/>
                <w:sz w:val="20"/>
                <w:lang w:val="fr-FR"/>
              </w:rPr>
            </w:pPr>
            <w:r>
              <w:rPr>
                <w:rFonts w:cs="Arial"/>
                <w:sz w:val="20"/>
                <w:lang w:val="fr-FR"/>
              </w:rPr>
              <w:t>Plus d’informations sur l’enveloppe</w:t>
            </w:r>
          </w:p>
        </w:tc>
        <w:tc>
          <w:tcPr>
            <w:tcW w:w="5805" w:type="dxa"/>
            <w:tcBorders>
              <w:left w:val="nil"/>
            </w:tcBorders>
          </w:tcPr>
          <w:p w:rsidR="0069402A" w:rsidRPr="00252E63" w:rsidRDefault="009E4FC8" w:rsidP="00C0228F">
            <w:pPr>
              <w:spacing w:before="60"/>
              <w:ind w:left="34"/>
              <w:jc w:val="left"/>
              <w:rPr>
                <w:rFonts w:cs="Arial"/>
                <w:i/>
                <w:sz w:val="20"/>
                <w:lang w:val="fr-FR"/>
              </w:rPr>
            </w:pPr>
            <w:r w:rsidRPr="009E4FC8">
              <w:rPr>
                <w:rFonts w:cs="Arial"/>
                <w:i/>
                <w:sz w:val="20"/>
                <w:lang w:val="fr-FR"/>
              </w:rPr>
              <w:t xml:space="preserve">Précisions sur la composition de l'enveloppe, les matériaux et techniques utilisés pour maximiser l'efficacité énergétique, l'inertie ou la masse thermique, valeur de référence pour le sol, les fenêtres, les murs et le </w:t>
            </w:r>
            <w:proofErr w:type="spellStart"/>
            <w:r w:rsidRPr="009E4FC8">
              <w:rPr>
                <w:rFonts w:cs="Arial"/>
                <w:i/>
                <w:sz w:val="20"/>
                <w:lang w:val="fr-FR"/>
              </w:rPr>
              <w:t>toît</w:t>
            </w:r>
            <w:proofErr w:type="spellEnd"/>
            <w:r w:rsidRPr="009E4FC8">
              <w:rPr>
                <w:rFonts w:cs="Arial"/>
                <w:i/>
                <w:sz w:val="20"/>
                <w:lang w:val="fr-FR"/>
              </w:rPr>
              <w:t>,…</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5F45B5">
            <w:pPr>
              <w:tabs>
                <w:tab w:val="left" w:pos="0"/>
              </w:tabs>
              <w:spacing w:before="60"/>
              <w:jc w:val="left"/>
              <w:rPr>
                <w:rFonts w:cs="Arial"/>
                <w:sz w:val="20"/>
                <w:lang w:val="fr-FR"/>
              </w:rPr>
            </w:pPr>
            <w:r>
              <w:rPr>
                <w:rFonts w:cs="Arial"/>
                <w:sz w:val="20"/>
                <w:lang w:val="fr-FR"/>
              </w:rPr>
              <w:t>Coefficient de compacité du bâtiment</w:t>
            </w:r>
          </w:p>
        </w:tc>
        <w:tc>
          <w:tcPr>
            <w:tcW w:w="5805" w:type="dxa"/>
            <w:tcBorders>
              <w:left w:val="nil"/>
            </w:tcBorders>
          </w:tcPr>
          <w:p w:rsidR="0069402A" w:rsidRPr="00252E63" w:rsidRDefault="009E4FC8" w:rsidP="00C0228F">
            <w:pPr>
              <w:spacing w:before="60"/>
              <w:ind w:left="34"/>
              <w:jc w:val="left"/>
              <w:rPr>
                <w:rFonts w:cs="Arial"/>
                <w:i/>
                <w:sz w:val="20"/>
                <w:lang w:val="fr-FR"/>
              </w:rPr>
            </w:pPr>
            <w:r w:rsidRPr="009E4FC8">
              <w:rPr>
                <w:rFonts w:cs="Arial"/>
                <w:i/>
                <w:sz w:val="20"/>
                <w:lang w:val="fr-FR"/>
              </w:rPr>
              <w:t>Rapport entre la surface de l'env</w:t>
            </w:r>
            <w:r w:rsidR="005805A1">
              <w:rPr>
                <w:rFonts w:cs="Arial"/>
                <w:i/>
                <w:sz w:val="20"/>
                <w:lang w:val="fr-FR"/>
              </w:rPr>
              <w:t>eloppe et le volume du bâtiment</w:t>
            </w:r>
            <w:r w:rsidRPr="009E4FC8">
              <w:rPr>
                <w:rFonts w:cs="Arial"/>
                <w:i/>
                <w:sz w:val="20"/>
                <w:lang w:val="fr-FR"/>
              </w:rPr>
              <w:t>. Les cours intérieures sont déduites de la surface dans les implantations sans dalle. Plus ce coefficient est faible, meilleure est la compacité. Par convention, on considère comme bonne une valeur inférieure ou égale à 0,7.</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5F45B5">
            <w:pPr>
              <w:tabs>
                <w:tab w:val="left" w:pos="0"/>
              </w:tabs>
              <w:spacing w:before="60"/>
              <w:jc w:val="left"/>
              <w:rPr>
                <w:rFonts w:cs="Arial"/>
                <w:sz w:val="20"/>
                <w:lang w:val="fr-FR"/>
              </w:rPr>
            </w:pPr>
            <w:r>
              <w:rPr>
                <w:rFonts w:cs="Arial"/>
                <w:sz w:val="20"/>
                <w:lang w:val="fr-FR"/>
              </w:rPr>
              <w:t>Indicateur utilisé pour déterminer le coefficient d’étanchéité à l’air</w:t>
            </w:r>
          </w:p>
        </w:tc>
        <w:tc>
          <w:tcPr>
            <w:tcW w:w="5805" w:type="dxa"/>
            <w:tcBorders>
              <w:left w:val="nil"/>
            </w:tcBorders>
          </w:tcPr>
          <w:p w:rsidR="0069402A" w:rsidRPr="00252E63" w:rsidRDefault="005805A1" w:rsidP="00C0228F">
            <w:pPr>
              <w:spacing w:before="60"/>
              <w:ind w:left="34"/>
              <w:jc w:val="left"/>
              <w:rPr>
                <w:rFonts w:cs="Arial"/>
                <w:i/>
                <w:sz w:val="20"/>
                <w:lang w:val="fr-FR"/>
              </w:rPr>
            </w:pPr>
            <w:r>
              <w:rPr>
                <w:rFonts w:cs="Arial"/>
                <w:i/>
                <w:sz w:val="20"/>
                <w:lang w:val="fr-FR"/>
              </w:rPr>
              <w:t xml:space="preserve">A choisir dans liste déroulante </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5F45B5">
            <w:pPr>
              <w:tabs>
                <w:tab w:val="left" w:pos="0"/>
              </w:tabs>
              <w:spacing w:before="60"/>
              <w:jc w:val="left"/>
              <w:rPr>
                <w:rFonts w:cs="Arial"/>
                <w:sz w:val="20"/>
                <w:lang w:val="fr-FR"/>
              </w:rPr>
            </w:pPr>
            <w:r>
              <w:rPr>
                <w:rFonts w:cs="Arial"/>
                <w:sz w:val="20"/>
                <w:lang w:val="fr-FR"/>
              </w:rPr>
              <w:t>Etanchéité à l’air</w:t>
            </w:r>
          </w:p>
        </w:tc>
        <w:tc>
          <w:tcPr>
            <w:tcW w:w="5805" w:type="dxa"/>
            <w:tcBorders>
              <w:left w:val="nil"/>
            </w:tcBorders>
          </w:tcPr>
          <w:p w:rsidR="0069402A" w:rsidRPr="00252E63" w:rsidRDefault="009E4FC8" w:rsidP="00C0228F">
            <w:pPr>
              <w:spacing w:before="60"/>
              <w:ind w:left="34"/>
              <w:jc w:val="left"/>
              <w:rPr>
                <w:rFonts w:cs="Arial"/>
                <w:i/>
                <w:sz w:val="20"/>
                <w:lang w:val="fr-FR"/>
              </w:rPr>
            </w:pPr>
            <w:r w:rsidRPr="009E4FC8">
              <w:rPr>
                <w:rFonts w:cs="Arial"/>
                <w:i/>
                <w:sz w:val="20"/>
                <w:lang w:val="fr-FR"/>
              </w:rPr>
              <w:t>Indicateur global pour l'ensemble du bâtiment (ou la valeur moyenne des différents logements ou parties du bâtiment) en fonction de la méthode précisée ci-dessus.</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69402A" w:rsidRPr="00252E63" w:rsidRDefault="00C0228F" w:rsidP="00C0228F">
            <w:pPr>
              <w:tabs>
                <w:tab w:val="left" w:pos="0"/>
              </w:tabs>
              <w:spacing w:before="60"/>
              <w:ind w:hanging="10"/>
              <w:jc w:val="left"/>
              <w:rPr>
                <w:rFonts w:cs="Arial"/>
                <w:sz w:val="20"/>
                <w:lang w:val="fr-FR"/>
              </w:rPr>
            </w:pPr>
            <w:r>
              <w:rPr>
                <w:rFonts w:cs="Arial"/>
                <w:sz w:val="20"/>
                <w:lang w:val="fr-FR"/>
              </w:rPr>
              <w:t xml:space="preserve">Preuves ou témoignage des performances énergétique ou de l’étanchéité à l’air </w:t>
            </w:r>
          </w:p>
        </w:tc>
        <w:tc>
          <w:tcPr>
            <w:tcW w:w="5805" w:type="dxa"/>
            <w:tcBorders>
              <w:left w:val="nil"/>
            </w:tcBorders>
          </w:tcPr>
          <w:p w:rsidR="0069402A" w:rsidRPr="00252E63" w:rsidRDefault="009E4FC8" w:rsidP="009E4FC8">
            <w:pPr>
              <w:spacing w:before="60"/>
              <w:ind w:left="34"/>
              <w:jc w:val="left"/>
              <w:rPr>
                <w:rFonts w:cs="Arial"/>
                <w:i/>
                <w:sz w:val="20"/>
                <w:lang w:val="fr-FR"/>
              </w:rPr>
            </w:pPr>
            <w:r w:rsidRPr="009E4FC8">
              <w:rPr>
                <w:rFonts w:cs="Arial"/>
                <w:i/>
                <w:sz w:val="20"/>
                <w:lang w:val="fr-FR"/>
              </w:rPr>
              <w:t>Preuves ou témoignage de la performance énergétique (certificat de performance énergétique, étude thermique,…) ou indice de la perméabilité à l'air (données techniques des menuiseries)</w:t>
            </w:r>
          </w:p>
        </w:tc>
      </w:tr>
      <w:tr w:rsidR="00C0228F" w:rsidRPr="00C0228F" w:rsidTr="004D0512">
        <w:trPr>
          <w:trHeight w:val="283"/>
        </w:trPr>
        <w:tc>
          <w:tcPr>
            <w:tcW w:w="9606" w:type="dxa"/>
            <w:gridSpan w:val="3"/>
            <w:shd w:val="clear" w:color="auto" w:fill="8FB7D5"/>
          </w:tcPr>
          <w:p w:rsidR="00C0228F" w:rsidRPr="002E3E48" w:rsidRDefault="00C0228F" w:rsidP="005F45B5">
            <w:pPr>
              <w:spacing w:before="60"/>
              <w:jc w:val="left"/>
              <w:rPr>
                <w:rFonts w:cs="Arial"/>
                <w:b/>
                <w:color w:val="FFFFFF" w:themeColor="background1"/>
                <w:sz w:val="20"/>
                <w:lang w:val="en-US"/>
              </w:rPr>
            </w:pPr>
            <w:proofErr w:type="spellStart"/>
            <w:r w:rsidRPr="002E3E48">
              <w:rPr>
                <w:rFonts w:cs="Arial"/>
                <w:b/>
                <w:color w:val="FFFFFF" w:themeColor="background1"/>
                <w:sz w:val="20"/>
                <w:lang w:val="en-US"/>
              </w:rPr>
              <w:t>Consommation</w:t>
            </w:r>
            <w:proofErr w:type="spellEnd"/>
            <w:r w:rsidRPr="002E3E48">
              <w:rPr>
                <w:rFonts w:cs="Arial"/>
                <w:b/>
                <w:color w:val="FFFFFF" w:themeColor="background1"/>
                <w:sz w:val="20"/>
                <w:lang w:val="en-US"/>
              </w:rPr>
              <w:t xml:space="preserve"> </w:t>
            </w:r>
            <w:proofErr w:type="spellStart"/>
            <w:r w:rsidRPr="002E3E48">
              <w:rPr>
                <w:rFonts w:cs="Arial"/>
                <w:b/>
                <w:color w:val="FFFFFF" w:themeColor="background1"/>
                <w:sz w:val="20"/>
                <w:lang w:val="en-US"/>
              </w:rPr>
              <w:t>réelle</w:t>
            </w:r>
            <w:proofErr w:type="spellEnd"/>
            <w:r w:rsidRPr="002E3E48">
              <w:rPr>
                <w:rFonts w:cs="Arial"/>
                <w:b/>
                <w:color w:val="FFFFFF" w:themeColor="background1"/>
                <w:sz w:val="20"/>
                <w:lang w:val="en-US"/>
              </w:rPr>
              <w:t xml:space="preserve"> (</w:t>
            </w:r>
            <w:proofErr w:type="spellStart"/>
            <w:r w:rsidRPr="002E3E48">
              <w:rPr>
                <w:rFonts w:cs="Arial"/>
                <w:b/>
                <w:color w:val="FFFFFF" w:themeColor="background1"/>
                <w:sz w:val="20"/>
                <w:lang w:val="en-US"/>
              </w:rPr>
              <w:t>énergie</w:t>
            </w:r>
            <w:proofErr w:type="spellEnd"/>
            <w:r w:rsidRPr="002E3E48">
              <w:rPr>
                <w:rFonts w:cs="Arial"/>
                <w:b/>
                <w:color w:val="FFFFFF" w:themeColor="background1"/>
                <w:sz w:val="20"/>
                <w:lang w:val="en-US"/>
              </w:rPr>
              <w:t xml:space="preserve"> finale) </w:t>
            </w:r>
          </w:p>
        </w:tc>
      </w:tr>
      <w:tr w:rsidR="0069402A" w:rsidTr="00C9303F">
        <w:trPr>
          <w:trHeight w:val="283"/>
        </w:trPr>
        <w:tc>
          <w:tcPr>
            <w:tcW w:w="294" w:type="dxa"/>
            <w:tcBorders>
              <w:right w:val="nil"/>
            </w:tcBorders>
          </w:tcPr>
          <w:p w:rsidR="0069402A" w:rsidRPr="00252E63" w:rsidRDefault="0069402A" w:rsidP="005F45B5">
            <w:pPr>
              <w:tabs>
                <w:tab w:val="left" w:pos="0"/>
              </w:tabs>
              <w:spacing w:before="60"/>
              <w:jc w:val="left"/>
              <w:rPr>
                <w:rFonts w:cs="Arial"/>
                <w:sz w:val="20"/>
                <w:lang w:val="fr-FR"/>
              </w:rPr>
            </w:pPr>
          </w:p>
        </w:tc>
        <w:tc>
          <w:tcPr>
            <w:tcW w:w="3507" w:type="dxa"/>
            <w:tcBorders>
              <w:left w:val="nil"/>
              <w:right w:val="nil"/>
            </w:tcBorders>
          </w:tcPr>
          <w:p w:rsidR="00C0228F" w:rsidRPr="00252E63" w:rsidRDefault="003D3F3F" w:rsidP="003D3F3F">
            <w:pPr>
              <w:tabs>
                <w:tab w:val="left" w:pos="0"/>
              </w:tabs>
              <w:spacing w:before="60"/>
              <w:jc w:val="left"/>
              <w:rPr>
                <w:rFonts w:cs="Arial"/>
                <w:sz w:val="20"/>
                <w:lang w:val="fr-FR"/>
              </w:rPr>
            </w:pPr>
            <w:r>
              <w:rPr>
                <w:rFonts w:cs="Arial"/>
                <w:sz w:val="20"/>
                <w:lang w:val="fr-FR"/>
              </w:rPr>
              <w:t>Consommation réelle</w:t>
            </w:r>
            <w:r w:rsidRPr="003D3F3F">
              <w:rPr>
                <w:rFonts w:cs="Arial"/>
                <w:sz w:val="20"/>
                <w:lang w:val="fr-FR"/>
              </w:rPr>
              <w:t>/m</w:t>
            </w:r>
            <w:r w:rsidRPr="003D3F3F">
              <w:rPr>
                <w:rFonts w:cs="Arial"/>
                <w:sz w:val="20"/>
                <w:vertAlign w:val="superscript"/>
                <w:lang w:val="fr-FR"/>
              </w:rPr>
              <w:t>2</w:t>
            </w:r>
            <w:r>
              <w:rPr>
                <w:rFonts w:cs="Arial"/>
                <w:sz w:val="20"/>
                <w:lang w:val="fr-FR"/>
              </w:rPr>
              <w:t xml:space="preserve"> (kWh</w:t>
            </w:r>
            <w:r w:rsidRPr="003D3F3F">
              <w:rPr>
                <w:rFonts w:cs="Arial"/>
                <w:sz w:val="20"/>
                <w:lang w:val="fr-FR"/>
              </w:rPr>
              <w:t>/m</w:t>
            </w:r>
            <w:r w:rsidRPr="003D3F3F">
              <w:rPr>
                <w:rFonts w:cs="Arial"/>
                <w:sz w:val="20"/>
                <w:vertAlign w:val="superscript"/>
                <w:lang w:val="fr-FR"/>
              </w:rPr>
              <w:t>2</w:t>
            </w:r>
            <w:r w:rsidRPr="003D3F3F">
              <w:rPr>
                <w:rFonts w:cs="Arial"/>
                <w:sz w:val="20"/>
                <w:lang w:val="fr-FR"/>
              </w:rPr>
              <w:t>/</w:t>
            </w:r>
            <w:proofErr w:type="spellStart"/>
            <w:r w:rsidRPr="003D3F3F">
              <w:rPr>
                <w:rFonts w:cs="Arial"/>
                <w:sz w:val="20"/>
                <w:lang w:val="fr-FR"/>
              </w:rPr>
              <w:t>year</w:t>
            </w:r>
            <w:proofErr w:type="spellEnd"/>
            <w:r w:rsidRPr="003D3F3F">
              <w:rPr>
                <w:rFonts w:cs="Arial"/>
                <w:sz w:val="20"/>
                <w:lang w:val="fr-FR"/>
              </w:rPr>
              <w:t>):</w:t>
            </w:r>
          </w:p>
        </w:tc>
        <w:tc>
          <w:tcPr>
            <w:tcW w:w="5805" w:type="dxa"/>
            <w:tcBorders>
              <w:left w:val="nil"/>
            </w:tcBorders>
          </w:tcPr>
          <w:p w:rsidR="0069402A" w:rsidRPr="00252E63" w:rsidRDefault="009E4FC8" w:rsidP="005F45B5">
            <w:pPr>
              <w:spacing w:before="60"/>
              <w:ind w:left="34"/>
              <w:jc w:val="left"/>
              <w:rPr>
                <w:rFonts w:cs="Arial"/>
                <w:i/>
                <w:sz w:val="20"/>
                <w:lang w:val="fr-FR"/>
              </w:rPr>
            </w:pPr>
            <w:r w:rsidRPr="009E4FC8">
              <w:rPr>
                <w:rFonts w:cs="Arial"/>
                <w:i/>
                <w:sz w:val="20"/>
                <w:lang w:val="fr-FR"/>
              </w:rPr>
              <w:t>Consommation réelle (énergie finale) /m2 pour l'ensemble du bâtiment et tous les usages</w:t>
            </w:r>
          </w:p>
        </w:tc>
      </w:tr>
      <w:tr w:rsidR="00C0228F" w:rsidTr="00C9303F">
        <w:trPr>
          <w:trHeight w:val="283"/>
        </w:trPr>
        <w:tc>
          <w:tcPr>
            <w:tcW w:w="294" w:type="dxa"/>
            <w:tcBorders>
              <w:right w:val="nil"/>
            </w:tcBorders>
          </w:tcPr>
          <w:p w:rsidR="00C0228F" w:rsidRPr="00252E63" w:rsidRDefault="00C0228F" w:rsidP="005F45B5">
            <w:pPr>
              <w:tabs>
                <w:tab w:val="left" w:pos="0"/>
              </w:tabs>
              <w:spacing w:before="60"/>
              <w:jc w:val="left"/>
              <w:rPr>
                <w:rFonts w:cs="Arial"/>
                <w:sz w:val="20"/>
                <w:lang w:val="fr-FR"/>
              </w:rPr>
            </w:pPr>
          </w:p>
        </w:tc>
        <w:tc>
          <w:tcPr>
            <w:tcW w:w="3507" w:type="dxa"/>
            <w:tcBorders>
              <w:left w:val="nil"/>
              <w:right w:val="nil"/>
            </w:tcBorders>
          </w:tcPr>
          <w:p w:rsidR="00C0228F" w:rsidRDefault="003D3F3F" w:rsidP="00C8566D">
            <w:pPr>
              <w:tabs>
                <w:tab w:val="left" w:pos="0"/>
              </w:tabs>
              <w:spacing w:before="60"/>
              <w:jc w:val="left"/>
              <w:rPr>
                <w:rFonts w:cs="Arial"/>
                <w:sz w:val="20"/>
                <w:lang w:val="fr-FR"/>
              </w:rPr>
            </w:pPr>
            <w:r>
              <w:rPr>
                <w:rFonts w:cs="Arial"/>
                <w:sz w:val="20"/>
                <w:lang w:val="fr-FR"/>
              </w:rPr>
              <w:t>Consommation réelle</w:t>
            </w:r>
            <w:r w:rsidRPr="003D3F3F">
              <w:rPr>
                <w:rFonts w:cs="Arial"/>
                <w:sz w:val="20"/>
                <w:lang w:val="fr-FR"/>
              </w:rPr>
              <w:t>/unité fonctionnelle (kWh /m</w:t>
            </w:r>
            <w:r w:rsidRPr="00C8566D">
              <w:rPr>
                <w:rFonts w:cs="Arial"/>
                <w:sz w:val="20"/>
                <w:vertAlign w:val="superscript"/>
                <w:lang w:val="fr-FR"/>
              </w:rPr>
              <w:t>2</w:t>
            </w:r>
            <w:r w:rsidRPr="003D3F3F">
              <w:rPr>
                <w:rFonts w:cs="Arial"/>
                <w:sz w:val="20"/>
                <w:lang w:val="fr-FR"/>
              </w:rPr>
              <w:t>/</w:t>
            </w:r>
            <w:proofErr w:type="spellStart"/>
            <w:r w:rsidRPr="003D3F3F">
              <w:rPr>
                <w:rFonts w:cs="Arial"/>
                <w:sz w:val="20"/>
                <w:lang w:val="fr-FR"/>
              </w:rPr>
              <w:t>year</w:t>
            </w:r>
            <w:proofErr w:type="spellEnd"/>
            <w:r w:rsidRPr="003D3F3F">
              <w:rPr>
                <w:rFonts w:cs="Arial"/>
                <w:sz w:val="20"/>
                <w:lang w:val="fr-FR"/>
              </w:rPr>
              <w:t>):</w:t>
            </w:r>
          </w:p>
        </w:tc>
        <w:tc>
          <w:tcPr>
            <w:tcW w:w="5805" w:type="dxa"/>
            <w:tcBorders>
              <w:left w:val="nil"/>
            </w:tcBorders>
          </w:tcPr>
          <w:p w:rsidR="00C0228F" w:rsidRPr="00252E63" w:rsidRDefault="009E4FC8" w:rsidP="005F45B5">
            <w:pPr>
              <w:spacing w:before="60"/>
              <w:ind w:left="34"/>
              <w:jc w:val="left"/>
              <w:rPr>
                <w:rFonts w:cs="Arial"/>
                <w:i/>
                <w:sz w:val="20"/>
                <w:lang w:val="fr-FR"/>
              </w:rPr>
            </w:pPr>
            <w:r w:rsidRPr="009E4FC8">
              <w:rPr>
                <w:rFonts w:cs="Arial"/>
                <w:i/>
                <w:sz w:val="20"/>
                <w:lang w:val="fr-FR"/>
              </w:rPr>
              <w:t>Consommation réelle (énergie finale)/unité fonctionnelle pour l'ensemble du bâtiment et tous les usages</w:t>
            </w:r>
          </w:p>
        </w:tc>
      </w:tr>
      <w:tr w:rsidR="00C0228F" w:rsidTr="00C9303F">
        <w:trPr>
          <w:trHeight w:val="283"/>
        </w:trPr>
        <w:tc>
          <w:tcPr>
            <w:tcW w:w="294" w:type="dxa"/>
            <w:tcBorders>
              <w:right w:val="nil"/>
            </w:tcBorders>
          </w:tcPr>
          <w:p w:rsidR="00C0228F" w:rsidRPr="00252E63" w:rsidRDefault="00C0228F" w:rsidP="005F45B5">
            <w:pPr>
              <w:tabs>
                <w:tab w:val="left" w:pos="0"/>
              </w:tabs>
              <w:spacing w:before="60"/>
              <w:jc w:val="left"/>
              <w:rPr>
                <w:rFonts w:cs="Arial"/>
                <w:sz w:val="20"/>
                <w:lang w:val="fr-FR"/>
              </w:rPr>
            </w:pPr>
          </w:p>
        </w:tc>
        <w:tc>
          <w:tcPr>
            <w:tcW w:w="3507" w:type="dxa"/>
            <w:tcBorders>
              <w:left w:val="nil"/>
              <w:right w:val="nil"/>
            </w:tcBorders>
          </w:tcPr>
          <w:p w:rsidR="00C0228F" w:rsidRDefault="00C0228F" w:rsidP="005F45B5">
            <w:pPr>
              <w:tabs>
                <w:tab w:val="left" w:pos="0"/>
              </w:tabs>
              <w:spacing w:before="60"/>
              <w:jc w:val="left"/>
              <w:rPr>
                <w:rFonts w:cs="Arial"/>
                <w:sz w:val="20"/>
                <w:lang w:val="fr-FR"/>
              </w:rPr>
            </w:pPr>
            <w:r>
              <w:rPr>
                <w:rFonts w:cs="Arial"/>
                <w:sz w:val="20"/>
                <w:lang w:val="fr-FR"/>
              </w:rPr>
              <w:t>Année de référence</w:t>
            </w:r>
          </w:p>
        </w:tc>
        <w:tc>
          <w:tcPr>
            <w:tcW w:w="5805" w:type="dxa"/>
            <w:tcBorders>
              <w:left w:val="nil"/>
            </w:tcBorders>
          </w:tcPr>
          <w:p w:rsidR="00C0228F" w:rsidRPr="00252E63" w:rsidRDefault="00C0228F" w:rsidP="005F45B5">
            <w:pPr>
              <w:spacing w:before="60"/>
              <w:ind w:left="34"/>
              <w:jc w:val="left"/>
              <w:rPr>
                <w:rFonts w:cs="Arial"/>
                <w:i/>
                <w:sz w:val="20"/>
                <w:lang w:val="fr-FR"/>
              </w:rPr>
            </w:pPr>
          </w:p>
        </w:tc>
      </w:tr>
    </w:tbl>
    <w:p w:rsidR="00C8566D" w:rsidRPr="00C8566D" w:rsidRDefault="00C8566D">
      <w:pPr>
        <w:rPr>
          <w:sz w:val="16"/>
          <w:szCs w:val="16"/>
        </w:rPr>
      </w:pPr>
    </w:p>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9E4FC8" w:rsidRPr="002E3E48" w:rsidRDefault="009E4FC8" w:rsidP="005F45B5">
            <w:pPr>
              <w:spacing w:before="60"/>
              <w:jc w:val="left"/>
              <w:rPr>
                <w:b/>
                <w:color w:val="FFFFFF" w:themeColor="background1"/>
                <w:lang w:val="fr-FR"/>
              </w:rPr>
            </w:pPr>
            <w:proofErr w:type="spellStart"/>
            <w:r w:rsidRPr="002E3E48">
              <w:rPr>
                <w:b/>
                <w:color w:val="FFFFFF" w:themeColor="background1"/>
                <w:lang w:val="fr-FR"/>
              </w:rPr>
              <w:t>EnR</w:t>
            </w:r>
            <w:proofErr w:type="spellEnd"/>
            <w:r w:rsidRPr="002E3E48">
              <w:rPr>
                <w:b/>
                <w:color w:val="FFFFFF" w:themeColor="background1"/>
                <w:lang w:val="fr-FR"/>
              </w:rPr>
              <w:t xml:space="preserve"> &amp; Systèmes</w:t>
            </w:r>
          </w:p>
        </w:tc>
      </w:tr>
      <w:tr w:rsidR="009E4FC8" w:rsidRPr="00C0228F" w:rsidTr="004D0512">
        <w:trPr>
          <w:trHeight w:val="283"/>
        </w:trPr>
        <w:tc>
          <w:tcPr>
            <w:tcW w:w="9606" w:type="dxa"/>
            <w:gridSpan w:val="3"/>
            <w:shd w:val="clear" w:color="auto" w:fill="8FB7D5"/>
          </w:tcPr>
          <w:p w:rsidR="009E4FC8" w:rsidRPr="002E3E48" w:rsidRDefault="009E4FC8" w:rsidP="005F45B5">
            <w:pPr>
              <w:spacing w:before="60"/>
              <w:jc w:val="left"/>
              <w:rPr>
                <w:rFonts w:cs="Arial"/>
                <w:b/>
                <w:color w:val="FFFFFF" w:themeColor="background1"/>
                <w:sz w:val="20"/>
                <w:lang w:val="en-US"/>
              </w:rPr>
            </w:pPr>
            <w:proofErr w:type="spellStart"/>
            <w:r w:rsidRPr="002E3E48">
              <w:rPr>
                <w:rFonts w:cs="Arial"/>
                <w:b/>
                <w:color w:val="FFFFFF" w:themeColor="background1"/>
                <w:sz w:val="20"/>
                <w:lang w:val="en-US"/>
              </w:rPr>
              <w:t>Systèmes</w:t>
            </w:r>
            <w:proofErr w:type="spellEnd"/>
          </w:p>
        </w:tc>
      </w:tr>
      <w:tr w:rsidR="009E4FC8" w:rsidRPr="009E4FC8" w:rsidTr="00C9303F">
        <w:trPr>
          <w:trHeight w:val="283"/>
        </w:trPr>
        <w:tc>
          <w:tcPr>
            <w:tcW w:w="294" w:type="dxa"/>
            <w:tcBorders>
              <w:right w:val="nil"/>
            </w:tcBorders>
          </w:tcPr>
          <w:p w:rsidR="009E4FC8" w:rsidRPr="00252E63" w:rsidRDefault="009E4FC8" w:rsidP="005F45B5">
            <w:pPr>
              <w:tabs>
                <w:tab w:val="left" w:pos="0"/>
              </w:tabs>
              <w:spacing w:before="60"/>
              <w:jc w:val="left"/>
              <w:rPr>
                <w:rFonts w:cs="Arial"/>
                <w:sz w:val="20"/>
                <w:lang w:val="fr-FR"/>
              </w:rPr>
            </w:pPr>
          </w:p>
        </w:tc>
        <w:tc>
          <w:tcPr>
            <w:tcW w:w="3507" w:type="dxa"/>
            <w:tcBorders>
              <w:left w:val="nil"/>
              <w:right w:val="nil"/>
            </w:tcBorders>
          </w:tcPr>
          <w:p w:rsidR="009E4FC8" w:rsidRPr="00252E63" w:rsidRDefault="009E4FC8" w:rsidP="005F45B5">
            <w:pPr>
              <w:tabs>
                <w:tab w:val="left" w:pos="0"/>
              </w:tabs>
              <w:spacing w:before="60"/>
              <w:jc w:val="left"/>
              <w:rPr>
                <w:rFonts w:cs="Arial"/>
                <w:sz w:val="20"/>
                <w:lang w:val="fr-FR"/>
              </w:rPr>
            </w:pPr>
            <w:r>
              <w:rPr>
                <w:rFonts w:cs="Arial"/>
                <w:sz w:val="20"/>
                <w:lang w:val="fr-FR"/>
              </w:rPr>
              <w:t>Chauffage</w:t>
            </w:r>
          </w:p>
        </w:tc>
        <w:tc>
          <w:tcPr>
            <w:tcW w:w="5805" w:type="dxa"/>
            <w:tcBorders>
              <w:left w:val="nil"/>
            </w:tcBorders>
          </w:tcPr>
          <w:p w:rsidR="009E4FC8" w:rsidRPr="009E4FC8" w:rsidRDefault="003D3F3F" w:rsidP="003D3F3F">
            <w:pPr>
              <w:spacing w:before="60"/>
              <w:jc w:val="left"/>
              <w:rPr>
                <w:rFonts w:cs="Arial"/>
                <w:i/>
                <w:sz w:val="20"/>
              </w:rPr>
            </w:pPr>
            <w:r>
              <w:rPr>
                <w:rFonts w:cs="Arial"/>
                <w:i/>
                <w:sz w:val="20"/>
                <w:lang w:val="fr-FR"/>
              </w:rPr>
              <w:t xml:space="preserve">Liste reprenant divers </w:t>
            </w:r>
            <w:r w:rsidRPr="009E4FC8">
              <w:rPr>
                <w:rFonts w:cs="Arial"/>
                <w:i/>
                <w:sz w:val="20"/>
              </w:rPr>
              <w:t>systèmes</w:t>
            </w:r>
            <w:r w:rsidR="009E4FC8" w:rsidRPr="009E4FC8">
              <w:rPr>
                <w:rFonts w:cs="Arial"/>
                <w:i/>
                <w:sz w:val="20"/>
              </w:rPr>
              <w:t xml:space="preserve"> de chauffage installés dans ce bâtiment (plusieurs choix possibles</w:t>
            </w:r>
            <w:r>
              <w:rPr>
                <w:rFonts w:cs="Arial"/>
                <w:i/>
                <w:sz w:val="20"/>
              </w:rPr>
              <w:t>)</w:t>
            </w:r>
          </w:p>
        </w:tc>
      </w:tr>
      <w:tr w:rsidR="009E4FC8" w:rsidRPr="009E4FC8" w:rsidTr="00C9303F">
        <w:trPr>
          <w:trHeight w:val="283"/>
        </w:trPr>
        <w:tc>
          <w:tcPr>
            <w:tcW w:w="294" w:type="dxa"/>
            <w:tcBorders>
              <w:right w:val="nil"/>
            </w:tcBorders>
          </w:tcPr>
          <w:p w:rsidR="009E4FC8" w:rsidRPr="00252E63" w:rsidRDefault="009E4FC8" w:rsidP="005F45B5">
            <w:pPr>
              <w:tabs>
                <w:tab w:val="left" w:pos="0"/>
              </w:tabs>
              <w:spacing w:before="60"/>
              <w:jc w:val="left"/>
              <w:rPr>
                <w:rFonts w:cs="Arial"/>
                <w:sz w:val="20"/>
                <w:lang w:val="fr-FR"/>
              </w:rPr>
            </w:pPr>
          </w:p>
        </w:tc>
        <w:tc>
          <w:tcPr>
            <w:tcW w:w="3507" w:type="dxa"/>
            <w:tcBorders>
              <w:left w:val="nil"/>
              <w:right w:val="nil"/>
            </w:tcBorders>
          </w:tcPr>
          <w:p w:rsidR="009E4FC8" w:rsidRDefault="009E4FC8" w:rsidP="005F45B5">
            <w:pPr>
              <w:tabs>
                <w:tab w:val="left" w:pos="0"/>
              </w:tabs>
              <w:spacing w:before="60"/>
              <w:jc w:val="left"/>
              <w:rPr>
                <w:rFonts w:cs="Arial"/>
                <w:sz w:val="20"/>
                <w:lang w:val="fr-FR"/>
              </w:rPr>
            </w:pPr>
            <w:r>
              <w:rPr>
                <w:rFonts w:cs="Arial"/>
                <w:sz w:val="20"/>
                <w:lang w:val="fr-FR"/>
              </w:rPr>
              <w:t>ECS</w:t>
            </w:r>
          </w:p>
        </w:tc>
        <w:tc>
          <w:tcPr>
            <w:tcW w:w="5805" w:type="dxa"/>
            <w:tcBorders>
              <w:left w:val="nil"/>
            </w:tcBorders>
          </w:tcPr>
          <w:p w:rsidR="009E4FC8" w:rsidRPr="009E4FC8" w:rsidRDefault="003D3F3F" w:rsidP="005F45B5">
            <w:pPr>
              <w:spacing w:before="60"/>
              <w:jc w:val="left"/>
              <w:rPr>
                <w:rFonts w:cs="Arial"/>
                <w:i/>
                <w:sz w:val="20"/>
              </w:rPr>
            </w:pPr>
            <w:r>
              <w:rPr>
                <w:rFonts w:cs="Arial"/>
                <w:i/>
                <w:sz w:val="20"/>
                <w:lang w:val="fr-FR"/>
              </w:rPr>
              <w:t xml:space="preserve">Liste reprenant divers </w:t>
            </w:r>
            <w:r w:rsidRPr="009E4FC8">
              <w:rPr>
                <w:rFonts w:cs="Arial"/>
                <w:i/>
                <w:sz w:val="20"/>
              </w:rPr>
              <w:t xml:space="preserve">systèmes </w:t>
            </w:r>
            <w:r w:rsidR="009E4FC8" w:rsidRPr="009E4FC8">
              <w:rPr>
                <w:rFonts w:cs="Arial"/>
                <w:i/>
                <w:sz w:val="20"/>
              </w:rPr>
              <w:t>d'eau chaude sanitaire installés dans ce bâtiment (plusieurs choix possibles)</w:t>
            </w:r>
          </w:p>
        </w:tc>
      </w:tr>
      <w:tr w:rsidR="009E4FC8" w:rsidRPr="009E4FC8" w:rsidTr="00C9303F">
        <w:trPr>
          <w:trHeight w:val="283"/>
        </w:trPr>
        <w:tc>
          <w:tcPr>
            <w:tcW w:w="294" w:type="dxa"/>
            <w:tcBorders>
              <w:right w:val="nil"/>
            </w:tcBorders>
          </w:tcPr>
          <w:p w:rsidR="009E4FC8" w:rsidRPr="00252E63" w:rsidRDefault="009E4FC8" w:rsidP="005F45B5">
            <w:pPr>
              <w:tabs>
                <w:tab w:val="left" w:pos="0"/>
              </w:tabs>
              <w:spacing w:before="60"/>
              <w:jc w:val="left"/>
              <w:rPr>
                <w:rFonts w:cs="Arial"/>
                <w:sz w:val="20"/>
                <w:lang w:val="fr-FR"/>
              </w:rPr>
            </w:pPr>
          </w:p>
        </w:tc>
        <w:tc>
          <w:tcPr>
            <w:tcW w:w="3507" w:type="dxa"/>
            <w:tcBorders>
              <w:left w:val="nil"/>
              <w:right w:val="nil"/>
            </w:tcBorders>
          </w:tcPr>
          <w:p w:rsidR="009E4FC8" w:rsidRDefault="009E4FC8" w:rsidP="005F45B5">
            <w:pPr>
              <w:tabs>
                <w:tab w:val="left" w:pos="0"/>
              </w:tabs>
              <w:spacing w:before="60"/>
              <w:jc w:val="left"/>
              <w:rPr>
                <w:rFonts w:cs="Arial"/>
                <w:sz w:val="20"/>
                <w:lang w:val="fr-FR"/>
              </w:rPr>
            </w:pPr>
            <w:r>
              <w:rPr>
                <w:rFonts w:cs="Arial"/>
                <w:sz w:val="20"/>
                <w:lang w:val="fr-FR"/>
              </w:rPr>
              <w:t xml:space="preserve">Rafraichissement </w:t>
            </w:r>
          </w:p>
        </w:tc>
        <w:tc>
          <w:tcPr>
            <w:tcW w:w="5805" w:type="dxa"/>
            <w:tcBorders>
              <w:left w:val="nil"/>
            </w:tcBorders>
          </w:tcPr>
          <w:p w:rsidR="009E4FC8" w:rsidRPr="009E4FC8" w:rsidRDefault="003D3F3F" w:rsidP="005F45B5">
            <w:pPr>
              <w:spacing w:before="60"/>
              <w:jc w:val="left"/>
              <w:rPr>
                <w:rFonts w:cs="Arial"/>
                <w:i/>
                <w:sz w:val="20"/>
              </w:rPr>
            </w:pPr>
            <w:r>
              <w:rPr>
                <w:rFonts w:cs="Arial"/>
                <w:i/>
                <w:sz w:val="20"/>
                <w:lang w:val="fr-FR"/>
              </w:rPr>
              <w:t xml:space="preserve">Liste reprenant divers </w:t>
            </w:r>
            <w:r w:rsidRPr="009E4FC8">
              <w:rPr>
                <w:rFonts w:cs="Arial"/>
                <w:i/>
                <w:sz w:val="20"/>
              </w:rPr>
              <w:t xml:space="preserve">systèmes </w:t>
            </w:r>
            <w:r w:rsidR="009E4FC8" w:rsidRPr="009E4FC8">
              <w:rPr>
                <w:rFonts w:cs="Arial"/>
                <w:i/>
                <w:sz w:val="20"/>
              </w:rPr>
              <w:t>de refroidissement installés dans ce bâtiment (plusieurs choix possibles)</w:t>
            </w:r>
          </w:p>
        </w:tc>
      </w:tr>
      <w:tr w:rsidR="009E4FC8" w:rsidRPr="009E4FC8" w:rsidTr="00C9303F">
        <w:trPr>
          <w:trHeight w:val="283"/>
        </w:trPr>
        <w:tc>
          <w:tcPr>
            <w:tcW w:w="294" w:type="dxa"/>
            <w:tcBorders>
              <w:right w:val="nil"/>
            </w:tcBorders>
          </w:tcPr>
          <w:p w:rsidR="009E4FC8" w:rsidRPr="00252E63" w:rsidRDefault="009E4FC8" w:rsidP="005F45B5">
            <w:pPr>
              <w:tabs>
                <w:tab w:val="left" w:pos="0"/>
              </w:tabs>
              <w:spacing w:before="60"/>
              <w:jc w:val="left"/>
              <w:rPr>
                <w:rFonts w:cs="Arial"/>
                <w:sz w:val="20"/>
                <w:lang w:val="fr-FR"/>
              </w:rPr>
            </w:pPr>
          </w:p>
        </w:tc>
        <w:tc>
          <w:tcPr>
            <w:tcW w:w="3507" w:type="dxa"/>
            <w:tcBorders>
              <w:left w:val="nil"/>
              <w:right w:val="nil"/>
            </w:tcBorders>
          </w:tcPr>
          <w:p w:rsidR="009E4FC8" w:rsidRDefault="009E4FC8" w:rsidP="005F45B5">
            <w:pPr>
              <w:tabs>
                <w:tab w:val="left" w:pos="0"/>
              </w:tabs>
              <w:spacing w:before="60"/>
              <w:jc w:val="left"/>
              <w:rPr>
                <w:rFonts w:cs="Arial"/>
                <w:sz w:val="20"/>
                <w:lang w:val="fr-FR"/>
              </w:rPr>
            </w:pPr>
            <w:r>
              <w:rPr>
                <w:rFonts w:cs="Arial"/>
                <w:sz w:val="20"/>
                <w:lang w:val="fr-FR"/>
              </w:rPr>
              <w:t>Ventilation</w:t>
            </w:r>
          </w:p>
        </w:tc>
        <w:tc>
          <w:tcPr>
            <w:tcW w:w="5805" w:type="dxa"/>
            <w:tcBorders>
              <w:left w:val="nil"/>
            </w:tcBorders>
          </w:tcPr>
          <w:p w:rsidR="009E4FC8" w:rsidRPr="009E4FC8" w:rsidRDefault="003D3F3F" w:rsidP="005F45B5">
            <w:pPr>
              <w:spacing w:before="60"/>
              <w:jc w:val="left"/>
              <w:rPr>
                <w:rFonts w:cs="Arial"/>
                <w:i/>
                <w:sz w:val="20"/>
              </w:rPr>
            </w:pPr>
            <w:r>
              <w:rPr>
                <w:rFonts w:cs="Arial"/>
                <w:i/>
                <w:sz w:val="20"/>
                <w:lang w:val="fr-FR"/>
              </w:rPr>
              <w:t xml:space="preserve">Liste reprenant divers </w:t>
            </w:r>
            <w:r w:rsidRPr="009E4FC8">
              <w:rPr>
                <w:rFonts w:cs="Arial"/>
                <w:i/>
                <w:sz w:val="20"/>
              </w:rPr>
              <w:t xml:space="preserve">systèmes </w:t>
            </w:r>
            <w:r w:rsidR="009E4FC8" w:rsidRPr="009E4FC8">
              <w:rPr>
                <w:rFonts w:cs="Arial"/>
                <w:i/>
                <w:sz w:val="20"/>
              </w:rPr>
              <w:t>de ventilation installés dans ce bâtiment (plusieurs choix possibles)</w:t>
            </w:r>
          </w:p>
        </w:tc>
      </w:tr>
      <w:tr w:rsidR="002E3E48" w:rsidRPr="002E3E48" w:rsidTr="004D0512">
        <w:trPr>
          <w:trHeight w:val="283"/>
        </w:trPr>
        <w:tc>
          <w:tcPr>
            <w:tcW w:w="9606" w:type="dxa"/>
            <w:gridSpan w:val="3"/>
            <w:shd w:val="clear" w:color="auto" w:fill="8FB7D5"/>
          </w:tcPr>
          <w:p w:rsidR="005F45B5" w:rsidRPr="002E3E48" w:rsidRDefault="003D3F3F" w:rsidP="005F45B5">
            <w:pPr>
              <w:spacing w:before="60"/>
              <w:jc w:val="left"/>
              <w:rPr>
                <w:rFonts w:cs="Arial"/>
                <w:b/>
                <w:color w:val="FFFFFF" w:themeColor="background1"/>
                <w:sz w:val="20"/>
                <w:lang w:val="en-US"/>
              </w:rPr>
            </w:pPr>
            <w:r w:rsidRPr="002E3E48">
              <w:rPr>
                <w:rFonts w:cs="Arial"/>
                <w:b/>
                <w:color w:val="FFFFFF" w:themeColor="background1"/>
                <w:sz w:val="20"/>
                <w:lang w:val="en-US"/>
              </w:rPr>
              <w:t xml:space="preserve">Energies </w:t>
            </w:r>
            <w:proofErr w:type="spellStart"/>
            <w:r w:rsidRPr="002E3E48">
              <w:rPr>
                <w:rFonts w:cs="Arial"/>
                <w:b/>
                <w:color w:val="FFFFFF" w:themeColor="background1"/>
                <w:sz w:val="20"/>
                <w:lang w:val="en-US"/>
              </w:rPr>
              <w:t>renouvelables</w:t>
            </w:r>
            <w:proofErr w:type="spellEnd"/>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252E63" w:rsidRDefault="005F45B5" w:rsidP="005F45B5">
            <w:pPr>
              <w:tabs>
                <w:tab w:val="left" w:pos="0"/>
              </w:tabs>
              <w:spacing w:before="60"/>
              <w:jc w:val="left"/>
              <w:rPr>
                <w:rFonts w:cs="Arial"/>
                <w:sz w:val="20"/>
                <w:lang w:val="fr-FR"/>
              </w:rPr>
            </w:pPr>
            <w:r>
              <w:rPr>
                <w:rFonts w:cs="Arial"/>
                <w:sz w:val="20"/>
                <w:lang w:val="fr-FR"/>
              </w:rPr>
              <w:t>Energies renouvelables</w:t>
            </w:r>
          </w:p>
        </w:tc>
        <w:tc>
          <w:tcPr>
            <w:tcW w:w="5805" w:type="dxa"/>
            <w:tcBorders>
              <w:left w:val="nil"/>
            </w:tcBorders>
          </w:tcPr>
          <w:p w:rsidR="005F45B5" w:rsidRPr="009E4FC8" w:rsidRDefault="005F45B5" w:rsidP="005F45B5">
            <w:pPr>
              <w:spacing w:before="60"/>
              <w:jc w:val="left"/>
              <w:rPr>
                <w:rFonts w:cs="Arial"/>
                <w:i/>
                <w:sz w:val="20"/>
              </w:rPr>
            </w:pPr>
            <w:r w:rsidRPr="005F45B5">
              <w:rPr>
                <w:rFonts w:cs="Arial"/>
                <w:i/>
                <w:sz w:val="20"/>
              </w:rPr>
              <w:t>Plus d'informations concernant les énergies renouvelables installées dans ce bâtiment (plusieurs choix possible)</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Default="005F45B5" w:rsidP="005F45B5">
            <w:pPr>
              <w:tabs>
                <w:tab w:val="left" w:pos="0"/>
              </w:tabs>
              <w:spacing w:before="60"/>
              <w:jc w:val="left"/>
              <w:rPr>
                <w:rFonts w:cs="Arial"/>
                <w:sz w:val="20"/>
                <w:lang w:val="fr-FR"/>
              </w:rPr>
            </w:pPr>
            <w:r w:rsidRPr="005F45B5">
              <w:rPr>
                <w:rFonts w:cs="Arial"/>
                <w:sz w:val="20"/>
                <w:lang w:val="fr-FR"/>
              </w:rPr>
              <w:t>Production annuelle d'énergie renouvelable (en % des besoin</w:t>
            </w:r>
            <w:r w:rsidR="00C8566D">
              <w:rPr>
                <w:rFonts w:cs="Arial"/>
                <w:sz w:val="20"/>
                <w:lang w:val="fr-FR"/>
              </w:rPr>
              <w:t>s énergétiques du bâtiment) (%)</w:t>
            </w:r>
          </w:p>
        </w:tc>
        <w:tc>
          <w:tcPr>
            <w:tcW w:w="5805" w:type="dxa"/>
            <w:tcBorders>
              <w:left w:val="nil"/>
            </w:tcBorders>
          </w:tcPr>
          <w:p w:rsidR="005F45B5" w:rsidRPr="005F45B5" w:rsidRDefault="005F45B5" w:rsidP="005F45B5">
            <w:pPr>
              <w:spacing w:before="60"/>
              <w:jc w:val="left"/>
              <w:rPr>
                <w:rFonts w:cs="Arial"/>
                <w:i/>
                <w:sz w:val="20"/>
              </w:rPr>
            </w:pPr>
            <w:r w:rsidRPr="005F45B5">
              <w:rPr>
                <w:rFonts w:cs="Arial"/>
                <w:i/>
                <w:sz w:val="20"/>
              </w:rPr>
              <w:t>Production annuelle d'énergie renouvelable, en % des besoins en énergie primaire pour l'ensemble du bâtiment</w:t>
            </w:r>
          </w:p>
        </w:tc>
      </w:tr>
      <w:tr w:rsidR="002E3E48" w:rsidRPr="002E3E48" w:rsidTr="004D0512">
        <w:trPr>
          <w:trHeight w:val="283"/>
        </w:trPr>
        <w:tc>
          <w:tcPr>
            <w:tcW w:w="9606" w:type="dxa"/>
            <w:gridSpan w:val="3"/>
            <w:shd w:val="clear" w:color="auto" w:fill="8FB7D5"/>
          </w:tcPr>
          <w:p w:rsidR="005F45B5" w:rsidRPr="002E3E48" w:rsidRDefault="005F45B5" w:rsidP="005F45B5">
            <w:pPr>
              <w:spacing w:before="60"/>
              <w:jc w:val="left"/>
              <w:rPr>
                <w:rFonts w:cs="Arial"/>
                <w:b/>
                <w:color w:val="FFFFFF" w:themeColor="background1"/>
                <w:sz w:val="20"/>
                <w:lang w:val="en-US"/>
              </w:rPr>
            </w:pPr>
            <w:proofErr w:type="spellStart"/>
            <w:r w:rsidRPr="002E3E48">
              <w:rPr>
                <w:rFonts w:cs="Arial"/>
                <w:b/>
                <w:color w:val="FFFFFF" w:themeColor="background1"/>
                <w:sz w:val="20"/>
                <w:lang w:val="en-US"/>
              </w:rPr>
              <w:t>Bâtiment</w:t>
            </w:r>
            <w:proofErr w:type="spellEnd"/>
            <w:r w:rsidRPr="002E3E48">
              <w:rPr>
                <w:rFonts w:cs="Arial"/>
                <w:b/>
                <w:color w:val="FFFFFF" w:themeColor="background1"/>
                <w:sz w:val="20"/>
                <w:lang w:val="en-US"/>
              </w:rPr>
              <w:t xml:space="preserve"> intelligent </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252E63" w:rsidRDefault="005F45B5" w:rsidP="005F45B5">
            <w:pPr>
              <w:tabs>
                <w:tab w:val="left" w:pos="0"/>
              </w:tabs>
              <w:spacing w:before="60"/>
              <w:jc w:val="left"/>
              <w:rPr>
                <w:rFonts w:cs="Arial"/>
                <w:sz w:val="20"/>
                <w:lang w:val="fr-FR"/>
              </w:rPr>
            </w:pPr>
            <w:r>
              <w:rPr>
                <w:rFonts w:cs="Arial"/>
                <w:sz w:val="20"/>
                <w:lang w:val="fr-FR"/>
              </w:rPr>
              <w:t xml:space="preserve">Gestion technique centralisée </w:t>
            </w:r>
          </w:p>
        </w:tc>
        <w:tc>
          <w:tcPr>
            <w:tcW w:w="5805" w:type="dxa"/>
            <w:tcBorders>
              <w:left w:val="nil"/>
            </w:tcBorders>
          </w:tcPr>
          <w:p w:rsidR="005F45B5" w:rsidRPr="009E4FC8" w:rsidRDefault="005F45B5" w:rsidP="005F45B5">
            <w:pPr>
              <w:spacing w:before="60"/>
              <w:jc w:val="left"/>
              <w:rPr>
                <w:rFonts w:cs="Arial"/>
                <w:i/>
                <w:sz w:val="20"/>
              </w:rPr>
            </w:pPr>
            <w:r w:rsidRPr="005F45B5">
              <w:rPr>
                <w:rFonts w:cs="Arial"/>
                <w:i/>
                <w:sz w:val="20"/>
              </w:rPr>
              <w:t>Caractéristiques détaillées et performances de la gestion du bâtiment et du système de mesure</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Default="005F45B5" w:rsidP="005F45B5">
            <w:pPr>
              <w:tabs>
                <w:tab w:val="left" w:pos="0"/>
              </w:tabs>
              <w:spacing w:before="60"/>
              <w:jc w:val="left"/>
              <w:rPr>
                <w:rFonts w:cs="Arial"/>
                <w:sz w:val="20"/>
                <w:lang w:val="fr-FR"/>
              </w:rPr>
            </w:pPr>
            <w:proofErr w:type="spellStart"/>
            <w:r w:rsidRPr="005F45B5">
              <w:rPr>
                <w:rFonts w:cs="Arial"/>
                <w:sz w:val="20"/>
                <w:lang w:val="fr-FR"/>
              </w:rPr>
              <w:t>SMA</w:t>
            </w:r>
            <w:r w:rsidR="00DC2CA0">
              <w:rPr>
                <w:rFonts w:cs="Arial"/>
                <w:sz w:val="20"/>
                <w:lang w:val="fr-FR"/>
              </w:rPr>
              <w:t>RTGRIDs</w:t>
            </w:r>
            <w:proofErr w:type="spellEnd"/>
            <w:r w:rsidR="00DC2CA0">
              <w:rPr>
                <w:rFonts w:cs="Arial"/>
                <w:sz w:val="20"/>
                <w:lang w:val="fr-FR"/>
              </w:rPr>
              <w:t xml:space="preserve"> (réseaux intelligents) </w:t>
            </w:r>
          </w:p>
        </w:tc>
        <w:tc>
          <w:tcPr>
            <w:tcW w:w="5805" w:type="dxa"/>
            <w:tcBorders>
              <w:left w:val="nil"/>
            </w:tcBorders>
          </w:tcPr>
          <w:p w:rsidR="005F45B5" w:rsidRPr="005F45B5" w:rsidRDefault="005F45B5" w:rsidP="005F45B5">
            <w:pPr>
              <w:spacing w:before="60"/>
              <w:jc w:val="left"/>
              <w:rPr>
                <w:rFonts w:cs="Arial"/>
                <w:i/>
                <w:sz w:val="20"/>
              </w:rPr>
            </w:pPr>
            <w:r w:rsidRPr="005F45B5">
              <w:rPr>
                <w:rFonts w:cs="Arial"/>
                <w:i/>
                <w:sz w:val="20"/>
              </w:rPr>
              <w:t>Informations détaillées sur les charges liées à l'énergie et le suivi de la production locale</w:t>
            </w:r>
          </w:p>
        </w:tc>
      </w:tr>
    </w:tbl>
    <w:p w:rsidR="00342DAE" w:rsidRDefault="00342DAE"/>
    <w:p w:rsidR="007753F4" w:rsidRDefault="007753F4"/>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5F45B5" w:rsidRPr="002E3E48" w:rsidRDefault="00342DAE" w:rsidP="005F45B5">
            <w:pPr>
              <w:spacing w:before="60"/>
              <w:jc w:val="left"/>
              <w:rPr>
                <w:b/>
                <w:color w:val="FFFFFF" w:themeColor="background1"/>
                <w:lang w:val="fr-FR"/>
              </w:rPr>
            </w:pPr>
            <w:r>
              <w:lastRenderedPageBreak/>
              <w:br w:type="page"/>
            </w:r>
            <w:r w:rsidR="00C8566D" w:rsidRPr="002E3E48">
              <w:rPr>
                <w:color w:val="FFFFFF" w:themeColor="background1"/>
              </w:rPr>
              <w:br w:type="page"/>
            </w:r>
            <w:r w:rsidR="005F45B5" w:rsidRPr="002E3E48">
              <w:rPr>
                <w:b/>
                <w:color w:val="FFFFFF" w:themeColor="background1"/>
                <w:lang w:val="fr-FR"/>
              </w:rPr>
              <w:t>Environnement</w:t>
            </w:r>
          </w:p>
        </w:tc>
      </w:tr>
      <w:tr w:rsidR="002E3E48" w:rsidRPr="002E3E48" w:rsidTr="004D0512">
        <w:trPr>
          <w:trHeight w:val="283"/>
        </w:trPr>
        <w:tc>
          <w:tcPr>
            <w:tcW w:w="9606" w:type="dxa"/>
            <w:gridSpan w:val="3"/>
            <w:shd w:val="clear" w:color="auto" w:fill="8FB7D5"/>
          </w:tcPr>
          <w:p w:rsidR="005F45B5" w:rsidRPr="002E3E48" w:rsidRDefault="005F45B5" w:rsidP="005F45B5">
            <w:pPr>
              <w:spacing w:before="60"/>
              <w:jc w:val="left"/>
              <w:rPr>
                <w:rFonts w:cs="Arial"/>
                <w:b/>
                <w:color w:val="FFFFFF" w:themeColor="background1"/>
                <w:sz w:val="20"/>
                <w:lang w:val="en-US"/>
              </w:rPr>
            </w:pPr>
            <w:r w:rsidRPr="002E3E48">
              <w:rPr>
                <w:rFonts w:cs="Arial"/>
                <w:b/>
                <w:color w:val="FFFFFF" w:themeColor="background1"/>
                <w:sz w:val="20"/>
                <w:lang w:val="en-US"/>
              </w:rPr>
              <w:t>Emissions de GES</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252E63" w:rsidRDefault="005F45B5" w:rsidP="005F45B5">
            <w:pPr>
              <w:tabs>
                <w:tab w:val="left" w:pos="0"/>
              </w:tabs>
              <w:spacing w:before="60"/>
              <w:jc w:val="left"/>
              <w:rPr>
                <w:rFonts w:cs="Arial"/>
                <w:sz w:val="20"/>
                <w:lang w:val="fr-FR"/>
              </w:rPr>
            </w:pPr>
            <w:r w:rsidRPr="005F45B5">
              <w:rPr>
                <w:rFonts w:cs="Arial"/>
                <w:sz w:val="20"/>
                <w:lang w:val="fr-FR"/>
              </w:rPr>
              <w:t>Emissions de GES en ph</w:t>
            </w:r>
            <w:r w:rsidR="00C8566D">
              <w:rPr>
                <w:rFonts w:cs="Arial"/>
                <w:sz w:val="20"/>
                <w:lang w:val="fr-FR"/>
              </w:rPr>
              <w:t>ase d'usage (KgCO</w:t>
            </w:r>
            <w:r w:rsidR="00C8566D" w:rsidRPr="00C8566D">
              <w:rPr>
                <w:rFonts w:cs="Arial"/>
                <w:sz w:val="20"/>
                <w:vertAlign w:val="subscript"/>
                <w:lang w:val="fr-FR"/>
              </w:rPr>
              <w:t>2</w:t>
            </w:r>
            <w:r w:rsidR="00C8566D">
              <w:rPr>
                <w:rFonts w:cs="Arial"/>
                <w:sz w:val="20"/>
                <w:lang w:val="fr-FR"/>
              </w:rPr>
              <w:t>/m</w:t>
            </w:r>
            <w:r w:rsidR="00C8566D" w:rsidRPr="00C8566D">
              <w:rPr>
                <w:rFonts w:cs="Arial"/>
                <w:sz w:val="20"/>
                <w:vertAlign w:val="superscript"/>
                <w:lang w:val="fr-FR"/>
              </w:rPr>
              <w:t>2</w:t>
            </w:r>
            <w:r w:rsidR="00C8566D">
              <w:rPr>
                <w:rFonts w:cs="Arial"/>
                <w:sz w:val="20"/>
                <w:lang w:val="fr-FR"/>
              </w:rPr>
              <w:t>/</w:t>
            </w:r>
            <w:proofErr w:type="spellStart"/>
            <w:r w:rsidR="00C8566D">
              <w:rPr>
                <w:rFonts w:cs="Arial"/>
                <w:sz w:val="20"/>
                <w:lang w:val="fr-FR"/>
              </w:rPr>
              <w:t>year</w:t>
            </w:r>
            <w:proofErr w:type="spellEnd"/>
            <w:r w:rsidR="00C8566D">
              <w:rPr>
                <w:rFonts w:cs="Arial"/>
                <w:sz w:val="20"/>
                <w:lang w:val="fr-FR"/>
              </w:rPr>
              <w:t>)</w:t>
            </w:r>
          </w:p>
        </w:tc>
        <w:tc>
          <w:tcPr>
            <w:tcW w:w="5805" w:type="dxa"/>
            <w:tcBorders>
              <w:left w:val="nil"/>
            </w:tcBorders>
          </w:tcPr>
          <w:p w:rsidR="005F45B5" w:rsidRPr="009E4FC8" w:rsidRDefault="005F45B5" w:rsidP="005F45B5">
            <w:pPr>
              <w:spacing w:before="60"/>
              <w:jc w:val="left"/>
              <w:rPr>
                <w:rFonts w:cs="Arial"/>
                <w:i/>
                <w:sz w:val="20"/>
              </w:rPr>
            </w:pPr>
            <w:r w:rsidRPr="005F45B5">
              <w:rPr>
                <w:rFonts w:cs="Arial"/>
                <w:i/>
                <w:sz w:val="20"/>
              </w:rPr>
              <w:t>Toutes les émissions de GES générées par le bâtiment par m² et par an</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Toutes les émissions de GES générées par le bâtiment par m² et par an</w:t>
            </w:r>
          </w:p>
        </w:tc>
        <w:tc>
          <w:tcPr>
            <w:tcW w:w="5805" w:type="dxa"/>
            <w:tcBorders>
              <w:left w:val="nil"/>
            </w:tcBorders>
          </w:tcPr>
          <w:p w:rsidR="005F45B5" w:rsidRPr="005F45B5" w:rsidRDefault="005F45B5" w:rsidP="005F45B5">
            <w:pPr>
              <w:spacing w:before="60"/>
              <w:jc w:val="left"/>
              <w:rPr>
                <w:rFonts w:cs="Arial"/>
                <w:i/>
                <w:sz w:val="20"/>
              </w:rPr>
            </w:pPr>
            <w:r w:rsidRPr="005F45B5">
              <w:rPr>
                <w:rFonts w:cs="Arial"/>
                <w:i/>
                <w:sz w:val="20"/>
              </w:rPr>
              <w:t>Méthodologie utilisée pour calculer les émissions de GES pendant la vie en œuvre du bâtiment : périmètre couvert (services, maintenance, réparation et rénovation, transport de personnes), méthode de calcul, référentiel,…</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Emissions de GES avant usage (KgCO</w:t>
            </w:r>
            <w:r w:rsidRPr="00C8566D">
              <w:rPr>
                <w:rFonts w:cs="Arial"/>
                <w:sz w:val="20"/>
                <w:vertAlign w:val="subscript"/>
                <w:lang w:val="fr-FR"/>
              </w:rPr>
              <w:t>2</w:t>
            </w:r>
            <w:r w:rsidRPr="005F45B5">
              <w:rPr>
                <w:rFonts w:cs="Arial"/>
                <w:sz w:val="20"/>
                <w:lang w:val="fr-FR"/>
              </w:rPr>
              <w:t xml:space="preserve"> /m</w:t>
            </w:r>
            <w:r w:rsidRPr="00C8566D">
              <w:rPr>
                <w:rFonts w:cs="Arial"/>
                <w:sz w:val="20"/>
                <w:vertAlign w:val="superscript"/>
                <w:lang w:val="fr-FR"/>
              </w:rPr>
              <w:t>2</w:t>
            </w:r>
            <w:r w:rsidR="00C8566D">
              <w:rPr>
                <w:rFonts w:cs="Arial"/>
                <w:sz w:val="20"/>
                <w:lang w:val="fr-FR"/>
              </w:rPr>
              <w:t>)</w:t>
            </w:r>
          </w:p>
        </w:tc>
        <w:tc>
          <w:tcPr>
            <w:tcW w:w="5805" w:type="dxa"/>
            <w:tcBorders>
              <w:left w:val="nil"/>
            </w:tcBorders>
          </w:tcPr>
          <w:p w:rsidR="005F45B5" w:rsidRPr="005F45B5" w:rsidRDefault="005F45B5" w:rsidP="005F45B5">
            <w:pPr>
              <w:spacing w:before="60"/>
              <w:jc w:val="left"/>
              <w:rPr>
                <w:rFonts w:cs="Arial"/>
                <w:i/>
                <w:sz w:val="20"/>
              </w:rPr>
            </w:pPr>
            <w:r w:rsidRPr="005F45B5">
              <w:rPr>
                <w:rFonts w:cs="Arial"/>
                <w:i/>
                <w:sz w:val="20"/>
              </w:rPr>
              <w:t>Toutes les émissions de GES générées par le bâtiment y compris les produits (</w:t>
            </w:r>
            <w:proofErr w:type="spellStart"/>
            <w:r w:rsidRPr="005F45B5">
              <w:rPr>
                <w:rFonts w:cs="Arial"/>
                <w:i/>
                <w:sz w:val="20"/>
              </w:rPr>
              <w:t>process</w:t>
            </w:r>
            <w:proofErr w:type="spellEnd"/>
            <w:r w:rsidRPr="005F45B5">
              <w:rPr>
                <w:rFonts w:cs="Arial"/>
                <w:i/>
                <w:sz w:val="20"/>
              </w:rPr>
              <w:t xml:space="preserve"> des matières premières, transport, fabrication) et la construction (transport, installation) par m²/an</w:t>
            </w: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Durée de vie</w:t>
            </w:r>
            <w:r w:rsidR="00C8566D">
              <w:rPr>
                <w:rFonts w:cs="Arial"/>
                <w:sz w:val="20"/>
                <w:lang w:val="fr-FR"/>
              </w:rPr>
              <w:t xml:space="preserve"> du bâtiment (années) (</w:t>
            </w:r>
            <w:proofErr w:type="spellStart"/>
            <w:r w:rsidR="00C8566D">
              <w:rPr>
                <w:rFonts w:cs="Arial"/>
                <w:sz w:val="20"/>
                <w:lang w:val="fr-FR"/>
              </w:rPr>
              <w:t>year</w:t>
            </w:r>
            <w:proofErr w:type="spellEnd"/>
            <w:r w:rsidR="00C8566D">
              <w:rPr>
                <w:rFonts w:cs="Arial"/>
                <w:sz w:val="20"/>
                <w:lang w:val="fr-FR"/>
              </w:rPr>
              <w:t>(s))</w:t>
            </w:r>
          </w:p>
        </w:tc>
        <w:tc>
          <w:tcPr>
            <w:tcW w:w="5805" w:type="dxa"/>
            <w:tcBorders>
              <w:left w:val="nil"/>
            </w:tcBorders>
          </w:tcPr>
          <w:p w:rsidR="005F45B5" w:rsidRPr="005F45B5" w:rsidRDefault="005F45B5" w:rsidP="005F45B5">
            <w:pPr>
              <w:spacing w:before="60"/>
              <w:jc w:val="left"/>
              <w:rPr>
                <w:rFonts w:cs="Arial"/>
                <w:i/>
                <w:sz w:val="20"/>
              </w:rPr>
            </w:pPr>
          </w:p>
        </w:tc>
      </w:tr>
      <w:tr w:rsidR="005F45B5" w:rsidRPr="009E4FC8" w:rsidTr="00C9303F">
        <w:trPr>
          <w:trHeight w:val="283"/>
        </w:trPr>
        <w:tc>
          <w:tcPr>
            <w:tcW w:w="294" w:type="dxa"/>
            <w:tcBorders>
              <w:right w:val="nil"/>
            </w:tcBorders>
          </w:tcPr>
          <w:p w:rsidR="005F45B5" w:rsidRPr="00252E63" w:rsidRDefault="005F45B5" w:rsidP="005F45B5">
            <w:pPr>
              <w:tabs>
                <w:tab w:val="left" w:pos="0"/>
              </w:tabs>
              <w:spacing w:before="60"/>
              <w:jc w:val="left"/>
              <w:rPr>
                <w:rFonts w:cs="Arial"/>
                <w:sz w:val="20"/>
                <w:lang w:val="fr-FR"/>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Emissions de GES totales du berceau à la tombe (KgCO</w:t>
            </w:r>
            <w:r w:rsidRPr="00C8566D">
              <w:rPr>
                <w:rFonts w:cs="Arial"/>
                <w:sz w:val="20"/>
                <w:vertAlign w:val="subscript"/>
                <w:lang w:val="fr-FR"/>
              </w:rPr>
              <w:t xml:space="preserve">2 </w:t>
            </w:r>
            <w:r w:rsidRPr="005F45B5">
              <w:rPr>
                <w:rFonts w:cs="Arial"/>
                <w:sz w:val="20"/>
                <w:lang w:val="fr-FR"/>
              </w:rPr>
              <w:t>/m</w:t>
            </w:r>
            <w:r w:rsidRPr="00C8566D">
              <w:rPr>
                <w:rFonts w:cs="Arial"/>
                <w:sz w:val="20"/>
                <w:vertAlign w:val="superscript"/>
                <w:lang w:val="fr-FR"/>
              </w:rPr>
              <w:t>2</w:t>
            </w:r>
            <w:r w:rsidR="00C8566D">
              <w:rPr>
                <w:rFonts w:cs="Arial"/>
                <w:sz w:val="20"/>
                <w:lang w:val="fr-FR"/>
              </w:rPr>
              <w:t>)</w:t>
            </w:r>
          </w:p>
        </w:tc>
        <w:tc>
          <w:tcPr>
            <w:tcW w:w="5805" w:type="dxa"/>
            <w:tcBorders>
              <w:left w:val="nil"/>
            </w:tcBorders>
          </w:tcPr>
          <w:p w:rsidR="005F45B5" w:rsidRDefault="005F45B5" w:rsidP="005F45B5">
            <w:pPr>
              <w:spacing w:before="60"/>
              <w:jc w:val="left"/>
              <w:rPr>
                <w:rFonts w:cs="Arial"/>
                <w:i/>
                <w:sz w:val="20"/>
              </w:rPr>
            </w:pPr>
            <w:r w:rsidRPr="005F45B5">
              <w:rPr>
                <w:rFonts w:cs="Arial"/>
                <w:i/>
                <w:sz w:val="20"/>
              </w:rPr>
              <w:t>Emissions de GES totales générées par le bâtiment durant toute sa vie, y compris les produits et la construction, l'usage et la fin de vie (</w:t>
            </w:r>
            <w:r w:rsidR="00C8566D" w:rsidRPr="005F45B5">
              <w:rPr>
                <w:rFonts w:cs="Arial"/>
                <w:i/>
                <w:sz w:val="20"/>
              </w:rPr>
              <w:t>déconstruction</w:t>
            </w:r>
            <w:r w:rsidRPr="005F45B5">
              <w:rPr>
                <w:rFonts w:cs="Arial"/>
                <w:i/>
                <w:sz w:val="20"/>
              </w:rPr>
              <w:t>, recyclage, réutilisation et récupération d'énergie, élimination des déchets, transports)</w:t>
            </w:r>
          </w:p>
        </w:tc>
      </w:tr>
      <w:tr w:rsidR="002E3E48" w:rsidRPr="002E3E48" w:rsidTr="004D0512">
        <w:trPr>
          <w:trHeight w:val="283"/>
        </w:trPr>
        <w:tc>
          <w:tcPr>
            <w:tcW w:w="9606" w:type="dxa"/>
            <w:gridSpan w:val="3"/>
            <w:shd w:val="clear" w:color="auto" w:fill="8FB7D5"/>
          </w:tcPr>
          <w:p w:rsidR="005F45B5" w:rsidRPr="002E3E48" w:rsidRDefault="005F45B5" w:rsidP="005F45B5">
            <w:pPr>
              <w:spacing w:before="60"/>
              <w:jc w:val="left"/>
              <w:rPr>
                <w:rFonts w:cs="Arial"/>
                <w:b/>
                <w:color w:val="FFFFFF" w:themeColor="background1"/>
                <w:sz w:val="20"/>
              </w:rPr>
            </w:pPr>
            <w:r w:rsidRPr="002E3E48">
              <w:rPr>
                <w:rFonts w:cs="Arial"/>
                <w:b/>
                <w:color w:val="FFFFFF" w:themeColor="background1"/>
                <w:sz w:val="20"/>
              </w:rPr>
              <w:t>Analyse du Cycle de Vie</w:t>
            </w:r>
          </w:p>
        </w:tc>
      </w:tr>
      <w:tr w:rsidR="005F45B5" w:rsidRPr="009E4FC8" w:rsidTr="00C9303F">
        <w:trPr>
          <w:trHeight w:val="283"/>
        </w:trPr>
        <w:tc>
          <w:tcPr>
            <w:tcW w:w="294" w:type="dxa"/>
            <w:tcBorders>
              <w:right w:val="nil"/>
            </w:tcBorders>
          </w:tcPr>
          <w:p w:rsidR="005F45B5" w:rsidRPr="005F45B5" w:rsidRDefault="005F45B5" w:rsidP="005F45B5">
            <w:pPr>
              <w:tabs>
                <w:tab w:val="left" w:pos="0"/>
              </w:tabs>
              <w:spacing w:before="60"/>
              <w:jc w:val="left"/>
              <w:rPr>
                <w:rFonts w:cs="Arial"/>
                <w:sz w:val="20"/>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Pr>
                <w:rFonts w:cs="Arial"/>
                <w:sz w:val="20"/>
                <w:lang w:val="fr-FR"/>
              </w:rPr>
              <w:t>I</w:t>
            </w:r>
            <w:r w:rsidRPr="005F45B5">
              <w:rPr>
                <w:rFonts w:cs="Arial"/>
                <w:sz w:val="20"/>
                <w:lang w:val="fr-FR"/>
              </w:rPr>
              <w:t>nformation sur le diagramme ACV</w:t>
            </w:r>
          </w:p>
        </w:tc>
        <w:tc>
          <w:tcPr>
            <w:tcW w:w="5805" w:type="dxa"/>
            <w:tcBorders>
              <w:left w:val="nil"/>
            </w:tcBorders>
          </w:tcPr>
          <w:p w:rsidR="005F45B5" w:rsidRPr="009E4FC8" w:rsidRDefault="005F45B5" w:rsidP="005F45B5">
            <w:pPr>
              <w:spacing w:before="60"/>
              <w:jc w:val="left"/>
              <w:rPr>
                <w:rFonts w:cs="Arial"/>
                <w:i/>
                <w:sz w:val="20"/>
              </w:rPr>
            </w:pPr>
            <w:r w:rsidRPr="005F45B5">
              <w:rPr>
                <w:rFonts w:cs="Arial"/>
                <w:i/>
                <w:sz w:val="20"/>
              </w:rPr>
              <w:t>Détaillez la méthodologie utilisée pour calculer l'ACV (périmètre couvert, méthode de calcul, référentiels,…)</w:t>
            </w:r>
          </w:p>
        </w:tc>
      </w:tr>
      <w:tr w:rsidR="005F45B5" w:rsidRPr="009E4FC8" w:rsidTr="00C9303F">
        <w:trPr>
          <w:trHeight w:val="283"/>
        </w:trPr>
        <w:tc>
          <w:tcPr>
            <w:tcW w:w="294" w:type="dxa"/>
            <w:tcBorders>
              <w:right w:val="nil"/>
            </w:tcBorders>
          </w:tcPr>
          <w:p w:rsidR="005F45B5" w:rsidRPr="005F45B5" w:rsidRDefault="005F45B5" w:rsidP="005F45B5">
            <w:pPr>
              <w:tabs>
                <w:tab w:val="left" w:pos="0"/>
              </w:tabs>
              <w:spacing w:before="60"/>
              <w:jc w:val="left"/>
              <w:rPr>
                <w:rFonts w:cs="Arial"/>
                <w:sz w:val="20"/>
              </w:rPr>
            </w:pPr>
          </w:p>
        </w:tc>
        <w:tc>
          <w:tcPr>
            <w:tcW w:w="3507" w:type="dxa"/>
            <w:tcBorders>
              <w:left w:val="nil"/>
              <w:right w:val="nil"/>
            </w:tcBorders>
          </w:tcPr>
          <w:p w:rsidR="005F45B5" w:rsidRPr="00252E63" w:rsidRDefault="005F45B5" w:rsidP="005F45B5">
            <w:pPr>
              <w:tabs>
                <w:tab w:val="left" w:pos="0"/>
              </w:tabs>
              <w:spacing w:before="60"/>
              <w:jc w:val="left"/>
              <w:rPr>
                <w:rFonts w:cs="Arial"/>
                <w:sz w:val="20"/>
                <w:lang w:val="fr-FR"/>
              </w:rPr>
            </w:pPr>
            <w:r w:rsidRPr="005F45B5">
              <w:rPr>
                <w:rFonts w:cs="Arial"/>
                <w:sz w:val="20"/>
                <w:lang w:val="fr-FR"/>
              </w:rPr>
              <w:t>Diagramme ACV</w:t>
            </w:r>
          </w:p>
        </w:tc>
        <w:tc>
          <w:tcPr>
            <w:tcW w:w="5805" w:type="dxa"/>
            <w:tcBorders>
              <w:left w:val="nil"/>
            </w:tcBorders>
          </w:tcPr>
          <w:p w:rsidR="005F45B5" w:rsidRPr="009E4FC8" w:rsidRDefault="005F45B5" w:rsidP="005F45B5">
            <w:pPr>
              <w:tabs>
                <w:tab w:val="left" w:pos="3885"/>
              </w:tabs>
              <w:spacing w:before="60"/>
              <w:jc w:val="left"/>
              <w:rPr>
                <w:rFonts w:cs="Arial"/>
                <w:i/>
                <w:sz w:val="20"/>
              </w:rPr>
            </w:pPr>
            <w:r>
              <w:rPr>
                <w:rFonts w:cs="Arial"/>
                <w:i/>
                <w:sz w:val="20"/>
              </w:rPr>
              <w:t>Possibilité de charger le diagramme ACV</w:t>
            </w:r>
            <w:r>
              <w:rPr>
                <w:rFonts w:cs="Arial"/>
                <w:i/>
                <w:sz w:val="20"/>
              </w:rPr>
              <w:tab/>
            </w:r>
          </w:p>
        </w:tc>
      </w:tr>
      <w:tr w:rsidR="005F45B5" w:rsidRPr="009E4FC8" w:rsidTr="00C9303F">
        <w:trPr>
          <w:trHeight w:val="283"/>
        </w:trPr>
        <w:tc>
          <w:tcPr>
            <w:tcW w:w="294" w:type="dxa"/>
            <w:tcBorders>
              <w:right w:val="nil"/>
            </w:tcBorders>
          </w:tcPr>
          <w:p w:rsidR="005F45B5" w:rsidRPr="005F45B5" w:rsidRDefault="005F45B5" w:rsidP="005F45B5">
            <w:pPr>
              <w:tabs>
                <w:tab w:val="left" w:pos="0"/>
              </w:tabs>
              <w:spacing w:before="60"/>
              <w:jc w:val="left"/>
              <w:rPr>
                <w:rFonts w:cs="Arial"/>
                <w:sz w:val="20"/>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Information sur les modes de calculs de l'ACV</w:t>
            </w:r>
          </w:p>
        </w:tc>
        <w:tc>
          <w:tcPr>
            <w:tcW w:w="5805" w:type="dxa"/>
            <w:tcBorders>
              <w:left w:val="nil"/>
            </w:tcBorders>
          </w:tcPr>
          <w:p w:rsidR="005F45B5" w:rsidRDefault="005F45B5" w:rsidP="005F45B5">
            <w:pPr>
              <w:tabs>
                <w:tab w:val="left" w:pos="3885"/>
              </w:tabs>
              <w:spacing w:before="60"/>
              <w:jc w:val="left"/>
              <w:rPr>
                <w:rFonts w:cs="Arial"/>
                <w:i/>
                <w:sz w:val="20"/>
              </w:rPr>
            </w:pPr>
            <w:r w:rsidRPr="005F45B5">
              <w:rPr>
                <w:rFonts w:cs="Arial"/>
                <w:i/>
                <w:sz w:val="20"/>
              </w:rPr>
              <w:t>Plus d'informations concernant la méthodologie utilisée pour calculer l'ACV</w:t>
            </w:r>
          </w:p>
        </w:tc>
      </w:tr>
      <w:tr w:rsidR="005F45B5" w:rsidRPr="009E4FC8" w:rsidTr="00C9303F">
        <w:trPr>
          <w:trHeight w:val="283"/>
        </w:trPr>
        <w:tc>
          <w:tcPr>
            <w:tcW w:w="294" w:type="dxa"/>
            <w:tcBorders>
              <w:right w:val="nil"/>
            </w:tcBorders>
          </w:tcPr>
          <w:p w:rsidR="005F45B5" w:rsidRPr="005F45B5" w:rsidRDefault="005F45B5" w:rsidP="005F45B5">
            <w:pPr>
              <w:tabs>
                <w:tab w:val="left" w:pos="0"/>
              </w:tabs>
              <w:spacing w:before="60"/>
              <w:jc w:val="left"/>
              <w:rPr>
                <w:rFonts w:cs="Arial"/>
                <w:sz w:val="20"/>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Impacts des matériaux de construction sur les émissions de GES :</w:t>
            </w:r>
          </w:p>
        </w:tc>
        <w:tc>
          <w:tcPr>
            <w:tcW w:w="5805" w:type="dxa"/>
            <w:tcBorders>
              <w:left w:val="nil"/>
            </w:tcBorders>
          </w:tcPr>
          <w:p w:rsidR="005F45B5" w:rsidRPr="005F45B5" w:rsidRDefault="005F45B5" w:rsidP="005F45B5">
            <w:pPr>
              <w:tabs>
                <w:tab w:val="left" w:pos="3885"/>
              </w:tabs>
              <w:spacing w:before="60"/>
              <w:jc w:val="left"/>
              <w:rPr>
                <w:rFonts w:cs="Arial"/>
                <w:i/>
                <w:sz w:val="20"/>
              </w:rPr>
            </w:pPr>
            <w:r w:rsidRPr="005F45B5">
              <w:rPr>
                <w:rFonts w:cs="Arial"/>
                <w:i/>
                <w:sz w:val="20"/>
              </w:rPr>
              <w:t>Impact des matériaux et produits utilisés dans la construction du bâtiment sur les émissions de GES</w:t>
            </w:r>
          </w:p>
        </w:tc>
      </w:tr>
      <w:tr w:rsidR="005F45B5" w:rsidRPr="009E4FC8" w:rsidTr="00C9303F">
        <w:trPr>
          <w:trHeight w:val="283"/>
        </w:trPr>
        <w:tc>
          <w:tcPr>
            <w:tcW w:w="294" w:type="dxa"/>
            <w:tcBorders>
              <w:right w:val="nil"/>
            </w:tcBorders>
          </w:tcPr>
          <w:p w:rsidR="005F45B5" w:rsidRPr="005F45B5" w:rsidRDefault="005F45B5" w:rsidP="005F45B5">
            <w:pPr>
              <w:tabs>
                <w:tab w:val="left" w:pos="0"/>
              </w:tabs>
              <w:spacing w:before="60"/>
              <w:jc w:val="left"/>
              <w:rPr>
                <w:rFonts w:cs="Arial"/>
                <w:sz w:val="20"/>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Impacts des matériaux de construction sur la consommation d'énergie primaire non renouvelable (</w:t>
            </w:r>
            <w:proofErr w:type="spellStart"/>
            <w:r w:rsidRPr="005F45B5">
              <w:rPr>
                <w:rFonts w:cs="Arial"/>
                <w:sz w:val="20"/>
                <w:lang w:val="fr-FR"/>
              </w:rPr>
              <w:t>kWhEP</w:t>
            </w:r>
            <w:proofErr w:type="spellEnd"/>
            <w:r w:rsidRPr="005F45B5">
              <w:rPr>
                <w:rFonts w:cs="Arial"/>
                <w:sz w:val="20"/>
                <w:lang w:val="fr-FR"/>
              </w:rPr>
              <w:t>):</w:t>
            </w:r>
          </w:p>
        </w:tc>
        <w:tc>
          <w:tcPr>
            <w:tcW w:w="5805" w:type="dxa"/>
            <w:tcBorders>
              <w:left w:val="nil"/>
            </w:tcBorders>
          </w:tcPr>
          <w:p w:rsidR="005F45B5" w:rsidRPr="005F45B5" w:rsidRDefault="005F45B5" w:rsidP="005F45B5">
            <w:pPr>
              <w:tabs>
                <w:tab w:val="left" w:pos="3885"/>
              </w:tabs>
              <w:spacing w:before="60"/>
              <w:jc w:val="left"/>
              <w:rPr>
                <w:rFonts w:cs="Arial"/>
                <w:i/>
                <w:sz w:val="20"/>
              </w:rPr>
            </w:pPr>
            <w:r w:rsidRPr="005F45B5">
              <w:rPr>
                <w:rFonts w:cs="Arial"/>
                <w:i/>
                <w:sz w:val="20"/>
              </w:rPr>
              <w:t>Impact de la fabrication des matériaux sur la consommation d'énergie primaire non renouvelable</w:t>
            </w:r>
          </w:p>
        </w:tc>
      </w:tr>
      <w:tr w:rsidR="005F45B5" w:rsidRPr="009E4FC8" w:rsidTr="00C9303F">
        <w:trPr>
          <w:trHeight w:val="283"/>
        </w:trPr>
        <w:tc>
          <w:tcPr>
            <w:tcW w:w="294" w:type="dxa"/>
            <w:tcBorders>
              <w:right w:val="nil"/>
            </w:tcBorders>
          </w:tcPr>
          <w:p w:rsidR="005F45B5" w:rsidRPr="005F45B5" w:rsidRDefault="005F45B5" w:rsidP="005F45B5">
            <w:pPr>
              <w:tabs>
                <w:tab w:val="left" w:pos="0"/>
              </w:tabs>
              <w:spacing w:before="60"/>
              <w:jc w:val="left"/>
              <w:rPr>
                <w:rFonts w:cs="Arial"/>
                <w:sz w:val="20"/>
              </w:rPr>
            </w:pPr>
          </w:p>
        </w:tc>
        <w:tc>
          <w:tcPr>
            <w:tcW w:w="3507" w:type="dxa"/>
            <w:tcBorders>
              <w:left w:val="nil"/>
              <w:right w:val="nil"/>
            </w:tcBorders>
          </w:tcPr>
          <w:p w:rsidR="005F45B5" w:rsidRPr="005F45B5" w:rsidRDefault="005F45B5" w:rsidP="005F45B5">
            <w:pPr>
              <w:tabs>
                <w:tab w:val="left" w:pos="0"/>
              </w:tabs>
              <w:spacing w:before="60"/>
              <w:jc w:val="left"/>
              <w:rPr>
                <w:rFonts w:cs="Arial"/>
                <w:sz w:val="20"/>
                <w:lang w:val="fr-FR"/>
              </w:rPr>
            </w:pPr>
            <w:r w:rsidRPr="005F45B5">
              <w:rPr>
                <w:rFonts w:cs="Arial"/>
                <w:sz w:val="20"/>
                <w:lang w:val="fr-FR"/>
              </w:rPr>
              <w:t>Eco-matériaux :</w:t>
            </w:r>
          </w:p>
        </w:tc>
        <w:tc>
          <w:tcPr>
            <w:tcW w:w="5805" w:type="dxa"/>
            <w:tcBorders>
              <w:left w:val="nil"/>
            </w:tcBorders>
          </w:tcPr>
          <w:p w:rsidR="005F45B5" w:rsidRPr="005F45B5" w:rsidRDefault="00D561E6" w:rsidP="005F45B5">
            <w:pPr>
              <w:tabs>
                <w:tab w:val="left" w:pos="3885"/>
              </w:tabs>
              <w:spacing w:before="60"/>
              <w:jc w:val="left"/>
              <w:rPr>
                <w:rFonts w:cs="Arial"/>
                <w:i/>
                <w:sz w:val="20"/>
              </w:rPr>
            </w:pPr>
            <w:r w:rsidRPr="00D561E6">
              <w:rPr>
                <w:rFonts w:cs="Arial"/>
                <w:i/>
                <w:sz w:val="20"/>
              </w:rPr>
              <w:t>Détaillez l'</w:t>
            </w:r>
            <w:proofErr w:type="spellStart"/>
            <w:r w:rsidRPr="00D561E6">
              <w:rPr>
                <w:rFonts w:cs="Arial"/>
                <w:i/>
                <w:sz w:val="20"/>
              </w:rPr>
              <w:t>éco-conception</w:t>
            </w:r>
            <w:proofErr w:type="spellEnd"/>
            <w:r w:rsidRPr="00D561E6">
              <w:rPr>
                <w:rFonts w:cs="Arial"/>
                <w:i/>
                <w:sz w:val="20"/>
              </w:rPr>
              <w:t xml:space="preserve"> des matériaux utilisés dans la construction, le % du budget global dépensé pour l'achat de matériaux éco-labellisés et l'impact estimé sur </w:t>
            </w:r>
            <w:r>
              <w:rPr>
                <w:rFonts w:cs="Arial"/>
                <w:i/>
                <w:sz w:val="20"/>
              </w:rPr>
              <w:t>l'empreinte carbone du bâtiment</w:t>
            </w:r>
          </w:p>
        </w:tc>
      </w:tr>
      <w:tr w:rsidR="002E3E48" w:rsidRPr="002E3E48" w:rsidTr="004D0512">
        <w:trPr>
          <w:trHeight w:val="283"/>
        </w:trPr>
        <w:tc>
          <w:tcPr>
            <w:tcW w:w="9606" w:type="dxa"/>
            <w:gridSpan w:val="3"/>
            <w:shd w:val="clear" w:color="auto" w:fill="8FB7D5"/>
          </w:tcPr>
          <w:p w:rsidR="00D561E6" w:rsidRPr="002E3E48" w:rsidRDefault="00D561E6" w:rsidP="00D561E6">
            <w:pPr>
              <w:spacing w:before="60"/>
              <w:jc w:val="left"/>
              <w:rPr>
                <w:rFonts w:cs="Arial"/>
                <w:b/>
                <w:color w:val="FFFFFF" w:themeColor="background1"/>
                <w:sz w:val="20"/>
              </w:rPr>
            </w:pPr>
            <w:r w:rsidRPr="002E3E48">
              <w:rPr>
                <w:rFonts w:cs="Arial"/>
                <w:b/>
                <w:color w:val="FFFFFF" w:themeColor="background1"/>
                <w:sz w:val="20"/>
              </w:rPr>
              <w:t>Eau et qualité de l’air intérieur</w:t>
            </w:r>
          </w:p>
        </w:tc>
      </w:tr>
      <w:tr w:rsidR="00D561E6" w:rsidRPr="009E4FC8" w:rsidTr="00C9303F">
        <w:trPr>
          <w:trHeight w:val="283"/>
        </w:trPr>
        <w:tc>
          <w:tcPr>
            <w:tcW w:w="294" w:type="dxa"/>
            <w:tcBorders>
              <w:right w:val="nil"/>
            </w:tcBorders>
          </w:tcPr>
          <w:p w:rsidR="00D561E6" w:rsidRPr="005F45B5" w:rsidRDefault="00D561E6" w:rsidP="00D561E6">
            <w:pPr>
              <w:tabs>
                <w:tab w:val="left" w:pos="0"/>
              </w:tabs>
              <w:spacing w:before="60"/>
              <w:jc w:val="left"/>
              <w:rPr>
                <w:rFonts w:cs="Arial"/>
                <w:sz w:val="20"/>
              </w:rPr>
            </w:pPr>
          </w:p>
        </w:tc>
        <w:tc>
          <w:tcPr>
            <w:tcW w:w="3507" w:type="dxa"/>
            <w:tcBorders>
              <w:left w:val="nil"/>
              <w:right w:val="nil"/>
            </w:tcBorders>
          </w:tcPr>
          <w:p w:rsidR="00D561E6" w:rsidRPr="005F45B5" w:rsidRDefault="00D561E6" w:rsidP="00D561E6">
            <w:pPr>
              <w:tabs>
                <w:tab w:val="left" w:pos="0"/>
              </w:tabs>
              <w:spacing w:before="60"/>
              <w:jc w:val="left"/>
              <w:rPr>
                <w:rFonts w:cs="Arial"/>
                <w:sz w:val="20"/>
                <w:lang w:val="fr-FR"/>
              </w:rPr>
            </w:pPr>
            <w:r w:rsidRPr="00D561E6">
              <w:rPr>
                <w:rFonts w:cs="Arial"/>
                <w:sz w:val="20"/>
                <w:lang w:val="fr-FR"/>
              </w:rPr>
              <w:t>Consommation annuelle d'eau issue du réseau (m3):</w:t>
            </w:r>
          </w:p>
        </w:tc>
        <w:tc>
          <w:tcPr>
            <w:tcW w:w="5805" w:type="dxa"/>
            <w:tcBorders>
              <w:left w:val="nil"/>
            </w:tcBorders>
          </w:tcPr>
          <w:p w:rsidR="00D561E6" w:rsidRPr="009E4FC8" w:rsidRDefault="00D561E6" w:rsidP="00D561E6">
            <w:pPr>
              <w:tabs>
                <w:tab w:val="left" w:pos="1105"/>
              </w:tabs>
              <w:spacing w:before="60"/>
              <w:jc w:val="left"/>
              <w:rPr>
                <w:rFonts w:cs="Arial"/>
                <w:i/>
                <w:sz w:val="20"/>
              </w:rPr>
            </w:pPr>
            <w:r w:rsidRPr="00D561E6">
              <w:rPr>
                <w:rFonts w:cs="Arial"/>
                <w:i/>
                <w:sz w:val="20"/>
              </w:rPr>
              <w:t>Consommation annuelle d'eau provenant du réseau municipal</w:t>
            </w:r>
          </w:p>
        </w:tc>
      </w:tr>
      <w:tr w:rsidR="00D561E6" w:rsidRPr="009E4FC8" w:rsidTr="00C9303F">
        <w:trPr>
          <w:trHeight w:val="283"/>
        </w:trPr>
        <w:tc>
          <w:tcPr>
            <w:tcW w:w="294" w:type="dxa"/>
            <w:tcBorders>
              <w:right w:val="nil"/>
            </w:tcBorders>
          </w:tcPr>
          <w:p w:rsidR="00D561E6" w:rsidRPr="005F45B5" w:rsidRDefault="00D561E6" w:rsidP="00D561E6">
            <w:pPr>
              <w:tabs>
                <w:tab w:val="left" w:pos="0"/>
              </w:tabs>
              <w:spacing w:before="60"/>
              <w:jc w:val="left"/>
              <w:rPr>
                <w:rFonts w:cs="Arial"/>
                <w:sz w:val="20"/>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Consommation annuel</w:t>
            </w:r>
            <w:r w:rsidR="00C9303F">
              <w:rPr>
                <w:rFonts w:cs="Arial"/>
                <w:sz w:val="20"/>
                <w:lang w:val="fr-FR"/>
              </w:rPr>
              <w:t>le d'eaux grises recyclées (m3)</w:t>
            </w:r>
          </w:p>
        </w:tc>
        <w:tc>
          <w:tcPr>
            <w:tcW w:w="5805" w:type="dxa"/>
            <w:tcBorders>
              <w:left w:val="nil"/>
            </w:tcBorders>
          </w:tcPr>
          <w:p w:rsidR="00D561E6" w:rsidRPr="00D561E6" w:rsidRDefault="00D561E6" w:rsidP="00D561E6">
            <w:pPr>
              <w:tabs>
                <w:tab w:val="left" w:pos="1105"/>
              </w:tabs>
              <w:spacing w:before="60"/>
              <w:jc w:val="left"/>
              <w:rPr>
                <w:rFonts w:cs="Arial"/>
                <w:i/>
                <w:sz w:val="20"/>
              </w:rPr>
            </w:pPr>
            <w:r w:rsidRPr="00D561E6">
              <w:rPr>
                <w:rFonts w:cs="Arial"/>
                <w:i/>
                <w:sz w:val="20"/>
              </w:rPr>
              <w:t>Consommation annuelle d'eau recyclée provenant des eaux grises (eaux usées générées par les activités domestiques telles que la lessive, la vaisselle et le bain)</w:t>
            </w:r>
          </w:p>
        </w:tc>
      </w:tr>
      <w:tr w:rsidR="00D561E6" w:rsidRPr="009E4FC8" w:rsidTr="00C9303F">
        <w:trPr>
          <w:trHeight w:val="283"/>
        </w:trPr>
        <w:tc>
          <w:tcPr>
            <w:tcW w:w="294" w:type="dxa"/>
            <w:tcBorders>
              <w:right w:val="nil"/>
            </w:tcBorders>
          </w:tcPr>
          <w:p w:rsidR="00D561E6" w:rsidRPr="005F45B5" w:rsidRDefault="00D561E6" w:rsidP="00D561E6">
            <w:pPr>
              <w:tabs>
                <w:tab w:val="left" w:pos="0"/>
              </w:tabs>
              <w:spacing w:before="60"/>
              <w:jc w:val="left"/>
              <w:rPr>
                <w:rFonts w:cs="Arial"/>
                <w:sz w:val="20"/>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Consommation annuelle d'eau</w:t>
            </w:r>
            <w:r w:rsidR="00C9303F">
              <w:rPr>
                <w:rFonts w:cs="Arial"/>
                <w:sz w:val="20"/>
                <w:lang w:val="fr-FR"/>
              </w:rPr>
              <w:t xml:space="preserve"> de pluie récupérée (m3)</w:t>
            </w:r>
          </w:p>
        </w:tc>
        <w:tc>
          <w:tcPr>
            <w:tcW w:w="5805" w:type="dxa"/>
            <w:tcBorders>
              <w:left w:val="nil"/>
            </w:tcBorders>
          </w:tcPr>
          <w:p w:rsidR="00D561E6" w:rsidRPr="00D561E6" w:rsidRDefault="00D561E6" w:rsidP="00D561E6">
            <w:pPr>
              <w:spacing w:before="60"/>
              <w:jc w:val="left"/>
              <w:rPr>
                <w:rFonts w:cs="Arial"/>
                <w:i/>
                <w:sz w:val="20"/>
              </w:rPr>
            </w:pPr>
            <w:r w:rsidRPr="00D561E6">
              <w:rPr>
                <w:rFonts w:cs="Arial"/>
                <w:i/>
                <w:sz w:val="20"/>
              </w:rPr>
              <w:t xml:space="preserve">Consommation annuelle </w:t>
            </w:r>
            <w:r w:rsidR="00C9303F" w:rsidRPr="00D561E6">
              <w:rPr>
                <w:rFonts w:cs="Arial"/>
                <w:i/>
                <w:sz w:val="20"/>
              </w:rPr>
              <w:t>d’eau recyclée</w:t>
            </w:r>
            <w:r w:rsidRPr="00D561E6">
              <w:rPr>
                <w:rFonts w:cs="Arial"/>
                <w:i/>
                <w:sz w:val="20"/>
              </w:rPr>
              <w:t xml:space="preserve"> provenant de la récupération des eaux pluviales</w:t>
            </w:r>
          </w:p>
        </w:tc>
      </w:tr>
      <w:tr w:rsidR="00D561E6" w:rsidRPr="009E4FC8" w:rsidTr="00C9303F">
        <w:trPr>
          <w:trHeight w:val="283"/>
        </w:trPr>
        <w:tc>
          <w:tcPr>
            <w:tcW w:w="294" w:type="dxa"/>
            <w:tcBorders>
              <w:right w:val="nil"/>
            </w:tcBorders>
          </w:tcPr>
          <w:p w:rsidR="00D561E6" w:rsidRPr="005F45B5" w:rsidRDefault="00D561E6" w:rsidP="00D561E6">
            <w:pPr>
              <w:tabs>
                <w:tab w:val="left" w:pos="0"/>
              </w:tabs>
              <w:spacing w:before="60"/>
              <w:jc w:val="left"/>
              <w:rPr>
                <w:rFonts w:cs="Arial"/>
                <w:sz w:val="20"/>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Information sur systèmes d'alimentat</w:t>
            </w:r>
            <w:r w:rsidR="00C9303F">
              <w:rPr>
                <w:rFonts w:cs="Arial"/>
                <w:sz w:val="20"/>
                <w:lang w:val="fr-FR"/>
              </w:rPr>
              <w:t xml:space="preserve">ion en eau et modes de calculs </w:t>
            </w:r>
          </w:p>
        </w:tc>
        <w:tc>
          <w:tcPr>
            <w:tcW w:w="5805" w:type="dxa"/>
            <w:tcBorders>
              <w:left w:val="nil"/>
            </w:tcBorders>
          </w:tcPr>
          <w:p w:rsidR="00D561E6" w:rsidRPr="00D561E6" w:rsidRDefault="00D561E6" w:rsidP="00D561E6">
            <w:pPr>
              <w:spacing w:before="60"/>
              <w:jc w:val="left"/>
              <w:rPr>
                <w:rFonts w:cs="Arial"/>
                <w:i/>
                <w:sz w:val="20"/>
              </w:rPr>
            </w:pPr>
            <w:r w:rsidRPr="00D561E6">
              <w:rPr>
                <w:rFonts w:cs="Arial"/>
                <w:i/>
                <w:sz w:val="20"/>
              </w:rPr>
              <w:t>Toute information sur le système de production d'eau, capacité des récupérateurs d'eau de pluie et les méthodes de calcul</w:t>
            </w:r>
          </w:p>
        </w:tc>
      </w:tr>
      <w:tr w:rsidR="00D561E6" w:rsidRPr="009E4FC8" w:rsidTr="00C9303F">
        <w:trPr>
          <w:trHeight w:val="283"/>
        </w:trPr>
        <w:tc>
          <w:tcPr>
            <w:tcW w:w="294" w:type="dxa"/>
            <w:tcBorders>
              <w:right w:val="nil"/>
            </w:tcBorders>
          </w:tcPr>
          <w:p w:rsidR="00D561E6" w:rsidRPr="005F45B5" w:rsidRDefault="00D561E6" w:rsidP="00D561E6">
            <w:pPr>
              <w:tabs>
                <w:tab w:val="left" w:pos="0"/>
              </w:tabs>
              <w:spacing w:before="60"/>
              <w:jc w:val="left"/>
              <w:rPr>
                <w:rFonts w:cs="Arial"/>
                <w:sz w:val="20"/>
              </w:rPr>
            </w:pPr>
          </w:p>
        </w:tc>
        <w:tc>
          <w:tcPr>
            <w:tcW w:w="3507" w:type="dxa"/>
            <w:tcBorders>
              <w:left w:val="nil"/>
              <w:right w:val="nil"/>
            </w:tcBorders>
          </w:tcPr>
          <w:p w:rsidR="00D561E6" w:rsidRPr="00D561E6" w:rsidRDefault="00C9303F" w:rsidP="00D561E6">
            <w:pPr>
              <w:tabs>
                <w:tab w:val="left" w:pos="0"/>
              </w:tabs>
              <w:spacing w:before="60"/>
              <w:jc w:val="left"/>
              <w:rPr>
                <w:rFonts w:cs="Arial"/>
                <w:sz w:val="20"/>
                <w:lang w:val="fr-FR"/>
              </w:rPr>
            </w:pPr>
            <w:r>
              <w:rPr>
                <w:rFonts w:cs="Arial"/>
                <w:sz w:val="20"/>
                <w:lang w:val="fr-FR"/>
              </w:rPr>
              <w:t xml:space="preserve">Qualité de l'air intérieur </w:t>
            </w:r>
          </w:p>
        </w:tc>
        <w:tc>
          <w:tcPr>
            <w:tcW w:w="5805" w:type="dxa"/>
            <w:tcBorders>
              <w:left w:val="nil"/>
            </w:tcBorders>
          </w:tcPr>
          <w:p w:rsidR="00D561E6" w:rsidRPr="00D561E6" w:rsidRDefault="00D561E6" w:rsidP="00D561E6">
            <w:pPr>
              <w:spacing w:before="60"/>
              <w:jc w:val="left"/>
              <w:rPr>
                <w:rFonts w:cs="Arial"/>
                <w:i/>
                <w:sz w:val="20"/>
              </w:rPr>
            </w:pPr>
            <w:r w:rsidRPr="00D561E6">
              <w:rPr>
                <w:rFonts w:cs="Arial"/>
                <w:i/>
                <w:sz w:val="20"/>
              </w:rPr>
              <w:t>Concentration de CO2 et de formaldéhyde mesurée dans le bâtiment. Informations complémentaires concernant les actions spécifiques visant à favoriser la qualité de l'air intérieur (produits, systèmes de construction, ventilation,…)</w:t>
            </w:r>
          </w:p>
        </w:tc>
      </w:tr>
    </w:tbl>
    <w:p w:rsidR="00C8566D" w:rsidRDefault="00C8566D">
      <w:r>
        <w:br w:type="page"/>
      </w:r>
    </w:p>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D561E6" w:rsidRPr="002E3E48" w:rsidRDefault="00D561E6" w:rsidP="00D561E6">
            <w:pPr>
              <w:spacing w:before="60"/>
              <w:jc w:val="left"/>
              <w:rPr>
                <w:b/>
                <w:color w:val="FFFFFF" w:themeColor="background1"/>
                <w:lang w:val="fr-FR"/>
              </w:rPr>
            </w:pPr>
            <w:r w:rsidRPr="002E3E48">
              <w:rPr>
                <w:b/>
                <w:color w:val="FFFFFF" w:themeColor="background1"/>
                <w:lang w:val="fr-FR"/>
              </w:rPr>
              <w:lastRenderedPageBreak/>
              <w:t>Produits</w:t>
            </w:r>
          </w:p>
        </w:tc>
      </w:tr>
      <w:tr w:rsidR="00D561E6" w:rsidRPr="009E4FC8"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rPr>
            </w:pPr>
          </w:p>
        </w:tc>
        <w:tc>
          <w:tcPr>
            <w:tcW w:w="3507" w:type="dxa"/>
            <w:tcBorders>
              <w:left w:val="nil"/>
              <w:right w:val="nil"/>
            </w:tcBorders>
          </w:tcPr>
          <w:p w:rsidR="00D561E6" w:rsidRPr="00252E63" w:rsidRDefault="00E70C71" w:rsidP="00D561E6">
            <w:pPr>
              <w:tabs>
                <w:tab w:val="left" w:pos="0"/>
              </w:tabs>
              <w:spacing w:before="60"/>
              <w:jc w:val="left"/>
              <w:rPr>
                <w:rFonts w:cs="Arial"/>
                <w:sz w:val="20"/>
                <w:lang w:val="fr-FR"/>
              </w:rPr>
            </w:pPr>
            <w:r>
              <w:rPr>
                <w:rFonts w:cs="Arial"/>
                <w:sz w:val="20"/>
                <w:lang w:val="fr-FR"/>
              </w:rPr>
              <w:t xml:space="preserve">Nom </w:t>
            </w:r>
          </w:p>
        </w:tc>
        <w:tc>
          <w:tcPr>
            <w:tcW w:w="5805" w:type="dxa"/>
            <w:tcBorders>
              <w:left w:val="nil"/>
            </w:tcBorders>
          </w:tcPr>
          <w:p w:rsidR="00D561E6" w:rsidRPr="009E4FC8" w:rsidRDefault="00E70C71" w:rsidP="00D561E6">
            <w:pPr>
              <w:spacing w:before="60"/>
              <w:jc w:val="left"/>
              <w:rPr>
                <w:rFonts w:cs="Arial"/>
                <w:i/>
                <w:sz w:val="20"/>
              </w:rPr>
            </w:pPr>
            <w:r w:rsidRPr="00E70C71">
              <w:rPr>
                <w:rFonts w:cs="Arial"/>
                <w:i/>
                <w:sz w:val="20"/>
              </w:rPr>
              <w:t>Nom du produit, matériau ou service</w:t>
            </w:r>
          </w:p>
        </w:tc>
      </w:tr>
      <w:tr w:rsidR="00D561E6" w:rsidRPr="00D561E6"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Pr>
                <w:rFonts w:cs="Arial"/>
                <w:sz w:val="20"/>
                <w:lang w:val="fr-FR"/>
              </w:rPr>
              <w:t>Fabricant</w:t>
            </w:r>
          </w:p>
        </w:tc>
        <w:tc>
          <w:tcPr>
            <w:tcW w:w="5805" w:type="dxa"/>
            <w:tcBorders>
              <w:lef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Société qui a conçu, fabriqué ou installé ce produit</w:t>
            </w:r>
          </w:p>
        </w:tc>
      </w:tr>
      <w:tr w:rsidR="00D561E6" w:rsidRPr="00D561E6"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Default="00E70C71" w:rsidP="00D561E6">
            <w:pPr>
              <w:tabs>
                <w:tab w:val="left" w:pos="0"/>
              </w:tabs>
              <w:spacing w:before="60"/>
              <w:jc w:val="left"/>
              <w:rPr>
                <w:rFonts w:cs="Arial"/>
                <w:sz w:val="20"/>
                <w:lang w:val="fr-FR"/>
              </w:rPr>
            </w:pPr>
            <w:r>
              <w:rPr>
                <w:rFonts w:cs="Arial"/>
                <w:sz w:val="20"/>
                <w:lang w:val="fr-FR"/>
              </w:rPr>
              <w:t>Contact fabricant</w:t>
            </w:r>
          </w:p>
        </w:tc>
        <w:tc>
          <w:tcPr>
            <w:tcW w:w="5805" w:type="dxa"/>
            <w:tcBorders>
              <w:left w:val="nil"/>
            </w:tcBorders>
          </w:tcPr>
          <w:p w:rsidR="00D561E6" w:rsidRPr="00D561E6" w:rsidRDefault="00E70C71" w:rsidP="00D561E6">
            <w:pPr>
              <w:tabs>
                <w:tab w:val="left" w:pos="0"/>
                <w:tab w:val="left" w:pos="1155"/>
              </w:tabs>
              <w:spacing w:before="60"/>
              <w:jc w:val="left"/>
              <w:rPr>
                <w:rFonts w:cs="Arial"/>
                <w:sz w:val="20"/>
                <w:lang w:val="fr-FR"/>
              </w:rPr>
            </w:pPr>
            <w:r>
              <w:rPr>
                <w:rFonts w:cs="Arial"/>
                <w:sz w:val="20"/>
                <w:lang w:val="fr-FR"/>
              </w:rPr>
              <w:t xml:space="preserve">La </w:t>
            </w:r>
            <w:r w:rsidR="00D561E6" w:rsidRPr="00D561E6">
              <w:rPr>
                <w:rFonts w:cs="Arial"/>
                <w:sz w:val="20"/>
                <w:lang w:val="fr-FR"/>
              </w:rPr>
              <w:t>meilleure façon de contacter cette société</w:t>
            </w:r>
          </w:p>
        </w:tc>
      </w:tr>
      <w:tr w:rsidR="00D561E6" w:rsidRPr="00D561E6"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E70C71" w:rsidP="00D561E6">
            <w:pPr>
              <w:tabs>
                <w:tab w:val="left" w:pos="0"/>
              </w:tabs>
              <w:spacing w:before="60"/>
              <w:jc w:val="left"/>
              <w:rPr>
                <w:rFonts w:cs="Arial"/>
                <w:sz w:val="20"/>
                <w:lang w:val="fr-FR"/>
              </w:rPr>
            </w:pPr>
            <w:r>
              <w:rPr>
                <w:rFonts w:cs="Arial"/>
                <w:sz w:val="20"/>
                <w:lang w:val="fr-FR"/>
              </w:rPr>
              <w:t>Site Internet fabricant</w:t>
            </w:r>
          </w:p>
        </w:tc>
        <w:tc>
          <w:tcPr>
            <w:tcW w:w="5805" w:type="dxa"/>
            <w:tcBorders>
              <w:left w:val="nil"/>
            </w:tcBorders>
          </w:tcPr>
          <w:p w:rsidR="00D561E6" w:rsidRPr="00D561E6" w:rsidRDefault="00D561E6" w:rsidP="00D561E6">
            <w:pPr>
              <w:tabs>
                <w:tab w:val="left" w:pos="0"/>
                <w:tab w:val="left" w:pos="1155"/>
              </w:tabs>
              <w:spacing w:before="60"/>
              <w:jc w:val="left"/>
              <w:rPr>
                <w:rFonts w:cs="Arial"/>
                <w:sz w:val="20"/>
                <w:lang w:val="fr-FR"/>
              </w:rPr>
            </w:pPr>
            <w:r w:rsidRPr="00D561E6">
              <w:rPr>
                <w:rFonts w:cs="Arial"/>
                <w:sz w:val="20"/>
                <w:lang w:val="fr-FR"/>
              </w:rPr>
              <w:t>url du site Internet du fabricant</w:t>
            </w:r>
          </w:p>
        </w:tc>
      </w:tr>
      <w:tr w:rsidR="00D561E6" w:rsidRPr="00D561E6"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E70C71" w:rsidP="00D561E6">
            <w:pPr>
              <w:tabs>
                <w:tab w:val="left" w:pos="0"/>
              </w:tabs>
              <w:spacing w:before="60"/>
              <w:jc w:val="left"/>
              <w:rPr>
                <w:rFonts w:cs="Arial"/>
                <w:sz w:val="20"/>
                <w:lang w:val="fr-FR"/>
              </w:rPr>
            </w:pPr>
            <w:r>
              <w:rPr>
                <w:rFonts w:cs="Arial"/>
                <w:sz w:val="20"/>
                <w:lang w:val="fr-FR"/>
              </w:rPr>
              <w:t>Catégorie de produit</w:t>
            </w:r>
          </w:p>
        </w:tc>
        <w:tc>
          <w:tcPr>
            <w:tcW w:w="5805" w:type="dxa"/>
            <w:tcBorders>
              <w:left w:val="nil"/>
            </w:tcBorders>
          </w:tcPr>
          <w:p w:rsidR="00D561E6" w:rsidRPr="00D561E6" w:rsidRDefault="00E70C71" w:rsidP="00D561E6">
            <w:pPr>
              <w:tabs>
                <w:tab w:val="left" w:pos="0"/>
                <w:tab w:val="left" w:pos="1155"/>
              </w:tabs>
              <w:spacing w:before="60"/>
              <w:jc w:val="left"/>
              <w:rPr>
                <w:rFonts w:cs="Arial"/>
                <w:sz w:val="20"/>
                <w:lang w:val="fr-FR"/>
              </w:rPr>
            </w:pPr>
            <w:r>
              <w:rPr>
                <w:rFonts w:cs="Arial"/>
                <w:sz w:val="20"/>
                <w:lang w:val="fr-FR"/>
              </w:rPr>
              <w:t>A choisir dans liste déroulante</w:t>
            </w:r>
          </w:p>
        </w:tc>
      </w:tr>
      <w:tr w:rsidR="00D561E6" w:rsidRPr="00D561E6"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E70C71" w:rsidP="00D561E6">
            <w:pPr>
              <w:tabs>
                <w:tab w:val="left" w:pos="0"/>
              </w:tabs>
              <w:spacing w:before="60"/>
              <w:jc w:val="left"/>
              <w:rPr>
                <w:rFonts w:cs="Arial"/>
                <w:sz w:val="20"/>
                <w:lang w:val="fr-FR"/>
              </w:rPr>
            </w:pPr>
            <w:r>
              <w:rPr>
                <w:rFonts w:cs="Arial"/>
                <w:sz w:val="20"/>
                <w:lang w:val="fr-FR"/>
              </w:rPr>
              <w:t xml:space="preserve">Description </w:t>
            </w:r>
          </w:p>
        </w:tc>
        <w:tc>
          <w:tcPr>
            <w:tcW w:w="5805" w:type="dxa"/>
            <w:tcBorders>
              <w:left w:val="nil"/>
            </w:tcBorders>
          </w:tcPr>
          <w:p w:rsidR="00D561E6" w:rsidRPr="00D561E6" w:rsidRDefault="00D561E6" w:rsidP="00D561E6">
            <w:pPr>
              <w:tabs>
                <w:tab w:val="left" w:pos="0"/>
                <w:tab w:val="left" w:pos="1155"/>
              </w:tabs>
              <w:spacing w:before="60"/>
              <w:jc w:val="left"/>
              <w:rPr>
                <w:rFonts w:cs="Arial"/>
                <w:sz w:val="20"/>
                <w:lang w:val="fr-FR"/>
              </w:rPr>
            </w:pPr>
            <w:r w:rsidRPr="00D561E6">
              <w:rPr>
                <w:rFonts w:cs="Arial"/>
                <w:sz w:val="20"/>
                <w:lang w:val="fr-FR"/>
              </w:rPr>
              <w:t>Quoi de neuf avec ce produit? Description des caractéristiques techniques des performances énergétiques, environnementale et d'utilisation. Coût approximatif.</w:t>
            </w:r>
          </w:p>
        </w:tc>
      </w:tr>
      <w:tr w:rsidR="00D561E6" w:rsidRPr="00D561E6"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Commentaires sur l'accept</w:t>
            </w:r>
            <w:r w:rsidR="00E70C71">
              <w:rPr>
                <w:rFonts w:cs="Arial"/>
                <w:sz w:val="20"/>
                <w:lang w:val="fr-FR"/>
              </w:rPr>
              <w:t xml:space="preserve">ation de ce produit ou service </w:t>
            </w:r>
          </w:p>
        </w:tc>
        <w:tc>
          <w:tcPr>
            <w:tcW w:w="5805" w:type="dxa"/>
            <w:tcBorders>
              <w:left w:val="nil"/>
            </w:tcBorders>
          </w:tcPr>
          <w:p w:rsidR="00D561E6" w:rsidRPr="00D561E6" w:rsidRDefault="00D561E6" w:rsidP="00D561E6">
            <w:pPr>
              <w:tabs>
                <w:tab w:val="left" w:pos="0"/>
                <w:tab w:val="left" w:pos="1155"/>
              </w:tabs>
              <w:spacing w:before="60"/>
              <w:jc w:val="left"/>
              <w:rPr>
                <w:rFonts w:cs="Arial"/>
                <w:sz w:val="20"/>
                <w:lang w:val="fr-FR"/>
              </w:rPr>
            </w:pPr>
            <w:r w:rsidRPr="00D561E6">
              <w:rPr>
                <w:rFonts w:cs="Arial"/>
                <w:sz w:val="20"/>
                <w:lang w:val="fr-FR"/>
              </w:rPr>
              <w:t xml:space="preserve">Comment ce produit </w:t>
            </w:r>
            <w:proofErr w:type="spellStart"/>
            <w:r w:rsidRPr="00D561E6">
              <w:rPr>
                <w:rFonts w:cs="Arial"/>
                <w:sz w:val="20"/>
                <w:lang w:val="fr-FR"/>
              </w:rPr>
              <w:t>a-t-il</w:t>
            </w:r>
            <w:proofErr w:type="spellEnd"/>
            <w:r w:rsidRPr="00D561E6">
              <w:rPr>
                <w:rFonts w:cs="Arial"/>
                <w:sz w:val="20"/>
                <w:lang w:val="fr-FR"/>
              </w:rPr>
              <w:t xml:space="preserve"> été accepté par les parties prenantes du projet, par les travailleurs sur le site, par les utilisateurs du bâtiment ?</w:t>
            </w:r>
          </w:p>
        </w:tc>
      </w:tr>
    </w:tbl>
    <w:p w:rsidR="00C8566D" w:rsidRDefault="00C8566D"/>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D561E6" w:rsidRPr="002E3E48" w:rsidRDefault="00D561E6" w:rsidP="00D561E6">
            <w:pPr>
              <w:spacing w:before="60"/>
              <w:jc w:val="left"/>
              <w:rPr>
                <w:b/>
                <w:color w:val="FFFFFF" w:themeColor="background1"/>
                <w:lang w:val="fr-FR"/>
              </w:rPr>
            </w:pPr>
            <w:r w:rsidRPr="002E3E48">
              <w:rPr>
                <w:b/>
                <w:color w:val="FFFFFF" w:themeColor="background1"/>
                <w:lang w:val="fr-FR"/>
              </w:rPr>
              <w:t>Coûts</w:t>
            </w:r>
          </w:p>
        </w:tc>
      </w:tr>
      <w:tr w:rsidR="002E3E48" w:rsidRPr="002E3E48" w:rsidTr="004D0512">
        <w:trPr>
          <w:trHeight w:val="283"/>
        </w:trPr>
        <w:tc>
          <w:tcPr>
            <w:tcW w:w="9606" w:type="dxa"/>
            <w:gridSpan w:val="3"/>
            <w:shd w:val="clear" w:color="auto" w:fill="8FB7D5"/>
          </w:tcPr>
          <w:p w:rsidR="00D561E6" w:rsidRPr="002E3E48" w:rsidRDefault="00D561E6" w:rsidP="00D561E6">
            <w:pPr>
              <w:spacing w:before="60"/>
              <w:jc w:val="left"/>
              <w:rPr>
                <w:rFonts w:cs="Arial"/>
                <w:b/>
                <w:color w:val="FFFFFF" w:themeColor="background1"/>
                <w:sz w:val="20"/>
              </w:rPr>
            </w:pPr>
            <w:r w:rsidRPr="002E3E48">
              <w:rPr>
                <w:rFonts w:cs="Arial"/>
                <w:b/>
                <w:color w:val="FFFFFF" w:themeColor="background1"/>
                <w:sz w:val="20"/>
              </w:rPr>
              <w:t xml:space="preserve">Coûts </w:t>
            </w:r>
            <w:r w:rsidR="00E70C71" w:rsidRPr="002E3E48">
              <w:rPr>
                <w:rFonts w:cs="Arial"/>
                <w:b/>
                <w:color w:val="FFFFFF" w:themeColor="background1"/>
                <w:sz w:val="20"/>
              </w:rPr>
              <w:t xml:space="preserve">de construction &amp; exploitation </w:t>
            </w:r>
          </w:p>
        </w:tc>
      </w:tr>
      <w:tr w:rsidR="00D561E6" w:rsidRPr="009E4FC8"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rPr>
            </w:pPr>
          </w:p>
        </w:tc>
        <w:tc>
          <w:tcPr>
            <w:tcW w:w="3507" w:type="dxa"/>
            <w:tcBorders>
              <w:left w:val="nil"/>
              <w:right w:val="nil"/>
            </w:tcBorders>
          </w:tcPr>
          <w:p w:rsidR="00D561E6" w:rsidRPr="00252E63" w:rsidRDefault="00E70C71" w:rsidP="00D561E6">
            <w:pPr>
              <w:tabs>
                <w:tab w:val="left" w:pos="0"/>
              </w:tabs>
              <w:spacing w:before="60"/>
              <w:jc w:val="left"/>
              <w:rPr>
                <w:rFonts w:cs="Arial"/>
                <w:sz w:val="20"/>
                <w:lang w:val="fr-FR"/>
              </w:rPr>
            </w:pPr>
            <w:r>
              <w:rPr>
                <w:rFonts w:cs="Arial"/>
                <w:sz w:val="20"/>
                <w:lang w:val="fr-FR"/>
              </w:rPr>
              <w:t>Aides financières (€)</w:t>
            </w:r>
          </w:p>
        </w:tc>
        <w:tc>
          <w:tcPr>
            <w:tcW w:w="5805" w:type="dxa"/>
            <w:tcBorders>
              <w:left w:val="nil"/>
            </w:tcBorders>
          </w:tcPr>
          <w:p w:rsidR="00D561E6" w:rsidRPr="009E4FC8" w:rsidRDefault="00D561E6" w:rsidP="00D561E6">
            <w:pPr>
              <w:spacing w:before="60"/>
              <w:jc w:val="left"/>
              <w:rPr>
                <w:rFonts w:cs="Arial"/>
                <w:i/>
                <w:sz w:val="20"/>
              </w:rPr>
            </w:pPr>
          </w:p>
        </w:tc>
      </w:tr>
      <w:tr w:rsidR="00D561E6" w:rsidRPr="009E4FC8" w:rsidTr="00C9303F">
        <w:trPr>
          <w:trHeight w:val="283"/>
        </w:trPr>
        <w:tc>
          <w:tcPr>
            <w:tcW w:w="294" w:type="dxa"/>
            <w:tcBorders>
              <w:right w:val="nil"/>
            </w:tcBorders>
          </w:tcPr>
          <w:p w:rsidR="00D561E6" w:rsidRPr="00252E63"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Default="00E70C71" w:rsidP="00D561E6">
            <w:pPr>
              <w:tabs>
                <w:tab w:val="left" w:pos="0"/>
              </w:tabs>
              <w:spacing w:before="60"/>
              <w:jc w:val="left"/>
              <w:rPr>
                <w:rFonts w:cs="Arial"/>
                <w:sz w:val="20"/>
                <w:lang w:val="fr-FR"/>
              </w:rPr>
            </w:pPr>
            <w:r>
              <w:rPr>
                <w:rFonts w:cs="Arial"/>
                <w:sz w:val="20"/>
                <w:lang w:val="fr-FR"/>
              </w:rPr>
              <w:t>Coût études (€)</w:t>
            </w:r>
          </w:p>
        </w:tc>
        <w:tc>
          <w:tcPr>
            <w:tcW w:w="5805" w:type="dxa"/>
            <w:tcBorders>
              <w:left w:val="nil"/>
            </w:tcBorders>
          </w:tcPr>
          <w:p w:rsidR="00D561E6" w:rsidRPr="009E4FC8" w:rsidRDefault="00D561E6" w:rsidP="00D561E6">
            <w:pPr>
              <w:spacing w:before="60"/>
              <w:jc w:val="left"/>
              <w:rPr>
                <w:rFonts w:cs="Arial"/>
                <w:i/>
                <w:sz w:val="20"/>
              </w:rPr>
            </w:pPr>
          </w:p>
        </w:tc>
      </w:tr>
      <w:tr w:rsidR="00D561E6" w:rsidRPr="009E4FC8" w:rsidTr="00C9303F">
        <w:trPr>
          <w:trHeight w:val="283"/>
        </w:trPr>
        <w:tc>
          <w:tcPr>
            <w:tcW w:w="294" w:type="dxa"/>
            <w:tcBorders>
              <w:right w:val="nil"/>
            </w:tcBorders>
          </w:tcPr>
          <w:p w:rsidR="00D561E6" w:rsidRPr="00252E63"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E70C71" w:rsidP="00D561E6">
            <w:pPr>
              <w:tabs>
                <w:tab w:val="left" w:pos="0"/>
              </w:tabs>
              <w:spacing w:before="60"/>
              <w:jc w:val="left"/>
              <w:rPr>
                <w:rFonts w:cs="Arial"/>
                <w:sz w:val="20"/>
                <w:lang w:val="fr-FR"/>
              </w:rPr>
            </w:pPr>
            <w:r>
              <w:rPr>
                <w:rFonts w:cs="Arial"/>
                <w:sz w:val="20"/>
                <w:lang w:val="fr-FR"/>
              </w:rPr>
              <w:t>Coût total (€)</w:t>
            </w:r>
          </w:p>
        </w:tc>
        <w:tc>
          <w:tcPr>
            <w:tcW w:w="5805" w:type="dxa"/>
            <w:tcBorders>
              <w:left w:val="nil"/>
            </w:tcBorders>
          </w:tcPr>
          <w:p w:rsidR="00D561E6" w:rsidRPr="009E4FC8" w:rsidRDefault="00D561E6" w:rsidP="00D561E6">
            <w:pPr>
              <w:spacing w:before="60"/>
              <w:jc w:val="left"/>
              <w:rPr>
                <w:rFonts w:cs="Arial"/>
                <w:i/>
                <w:sz w:val="20"/>
              </w:rPr>
            </w:pPr>
          </w:p>
        </w:tc>
      </w:tr>
      <w:tr w:rsidR="00D561E6" w:rsidRPr="009E4FC8" w:rsidTr="00C9303F">
        <w:trPr>
          <w:trHeight w:val="283"/>
        </w:trPr>
        <w:tc>
          <w:tcPr>
            <w:tcW w:w="294" w:type="dxa"/>
            <w:tcBorders>
              <w:right w:val="nil"/>
            </w:tcBorders>
          </w:tcPr>
          <w:p w:rsidR="00D561E6" w:rsidRPr="00252E63"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Coût global (constru</w:t>
            </w:r>
            <w:r w:rsidR="00E70C71">
              <w:rPr>
                <w:rFonts w:cs="Arial"/>
                <w:sz w:val="20"/>
                <w:lang w:val="fr-FR"/>
              </w:rPr>
              <w:t>ction + usage + déconstruction) (€)</w:t>
            </w:r>
          </w:p>
        </w:tc>
        <w:tc>
          <w:tcPr>
            <w:tcW w:w="5805" w:type="dxa"/>
            <w:tcBorders>
              <w:left w:val="nil"/>
            </w:tcBorders>
          </w:tcPr>
          <w:p w:rsidR="00D561E6" w:rsidRPr="009E4FC8" w:rsidRDefault="00D561E6" w:rsidP="00D561E6">
            <w:pPr>
              <w:spacing w:before="60"/>
              <w:jc w:val="left"/>
              <w:rPr>
                <w:rFonts w:cs="Arial"/>
                <w:i/>
                <w:sz w:val="20"/>
              </w:rPr>
            </w:pPr>
            <w:r w:rsidRPr="00D561E6">
              <w:rPr>
                <w:rFonts w:cs="Arial"/>
                <w:i/>
                <w:sz w:val="20"/>
              </w:rPr>
              <w:t>Coûts globaux, y compris le coût de la construction (matériaux et processus de construction), d'utilisation (services, maintenance, rénovation) et de fin de vie (</w:t>
            </w:r>
            <w:r w:rsidR="00E70C71" w:rsidRPr="00D561E6">
              <w:rPr>
                <w:rFonts w:cs="Arial"/>
                <w:i/>
                <w:sz w:val="20"/>
              </w:rPr>
              <w:t>déconstruction</w:t>
            </w:r>
            <w:r w:rsidRPr="00D561E6">
              <w:rPr>
                <w:rFonts w:cs="Arial"/>
                <w:i/>
                <w:sz w:val="20"/>
              </w:rPr>
              <w:t>, transport et traitement des déchets)/€ H.T.</w:t>
            </w:r>
          </w:p>
        </w:tc>
      </w:tr>
      <w:tr w:rsidR="00D561E6" w:rsidRPr="009E4FC8" w:rsidTr="00C9303F">
        <w:trPr>
          <w:trHeight w:val="283"/>
        </w:trPr>
        <w:tc>
          <w:tcPr>
            <w:tcW w:w="294" w:type="dxa"/>
            <w:tcBorders>
              <w:right w:val="nil"/>
            </w:tcBorders>
          </w:tcPr>
          <w:p w:rsidR="00D561E6" w:rsidRPr="00252E63"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E70C71" w:rsidP="00D561E6">
            <w:pPr>
              <w:tabs>
                <w:tab w:val="left" w:pos="0"/>
              </w:tabs>
              <w:spacing w:before="60"/>
              <w:jc w:val="left"/>
              <w:rPr>
                <w:rFonts w:cs="Arial"/>
                <w:sz w:val="20"/>
                <w:lang w:val="fr-FR"/>
              </w:rPr>
            </w:pPr>
            <w:r>
              <w:rPr>
                <w:rFonts w:cs="Arial"/>
                <w:sz w:val="20"/>
                <w:lang w:val="fr-FR"/>
              </w:rPr>
              <w:t>Coût global de référence (€)</w:t>
            </w:r>
          </w:p>
        </w:tc>
        <w:tc>
          <w:tcPr>
            <w:tcW w:w="5805" w:type="dxa"/>
            <w:tcBorders>
              <w:left w:val="nil"/>
            </w:tcBorders>
          </w:tcPr>
          <w:p w:rsidR="00D561E6" w:rsidRPr="009E4FC8" w:rsidRDefault="00D561E6" w:rsidP="00D561E6">
            <w:pPr>
              <w:spacing w:before="60"/>
              <w:jc w:val="left"/>
              <w:rPr>
                <w:rFonts w:cs="Arial"/>
                <w:i/>
                <w:sz w:val="20"/>
              </w:rPr>
            </w:pPr>
            <w:r w:rsidRPr="00D561E6">
              <w:rPr>
                <w:rFonts w:cs="Arial"/>
                <w:i/>
                <w:sz w:val="20"/>
              </w:rPr>
              <w:t>Coût moyen du marché pour un bâtiment équivalent répondant aux exigences règlementaires minimum (€ H.T/m²)</w:t>
            </w:r>
          </w:p>
        </w:tc>
      </w:tr>
      <w:tr w:rsidR="00D561E6" w:rsidRPr="009E4FC8" w:rsidTr="00C9303F">
        <w:trPr>
          <w:trHeight w:val="283"/>
        </w:trPr>
        <w:tc>
          <w:tcPr>
            <w:tcW w:w="294" w:type="dxa"/>
            <w:tcBorders>
              <w:right w:val="nil"/>
            </w:tcBorders>
          </w:tcPr>
          <w:p w:rsidR="00D561E6" w:rsidRPr="00252E63" w:rsidRDefault="00D561E6" w:rsidP="00D561E6">
            <w:pPr>
              <w:tabs>
                <w:tab w:val="left" w:pos="0"/>
              </w:tabs>
              <w:spacing w:before="60"/>
              <w:jc w:val="left"/>
              <w:rPr>
                <w:rFonts w:cs="Arial"/>
                <w:sz w:val="20"/>
                <w:lang w:val="fr-FR"/>
              </w:rPr>
            </w:pPr>
          </w:p>
        </w:tc>
        <w:tc>
          <w:tcPr>
            <w:tcW w:w="3507" w:type="dxa"/>
            <w:tcBorders>
              <w:left w:val="nil"/>
              <w:right w:val="nil"/>
            </w:tcBorders>
          </w:tcPr>
          <w:p w:rsidR="00D561E6" w:rsidRPr="00D561E6" w:rsidRDefault="00D561E6" w:rsidP="00D561E6">
            <w:pPr>
              <w:tabs>
                <w:tab w:val="left" w:pos="0"/>
              </w:tabs>
              <w:spacing w:before="60"/>
              <w:jc w:val="left"/>
              <w:rPr>
                <w:rFonts w:cs="Arial"/>
                <w:sz w:val="20"/>
                <w:lang w:val="fr-FR"/>
              </w:rPr>
            </w:pPr>
            <w:r w:rsidRPr="00D561E6">
              <w:rPr>
                <w:rFonts w:cs="Arial"/>
                <w:sz w:val="20"/>
                <w:lang w:val="fr-FR"/>
              </w:rPr>
              <w:t>Coût des systèm</w:t>
            </w:r>
            <w:r w:rsidR="00E70C71">
              <w:rPr>
                <w:rFonts w:cs="Arial"/>
                <w:sz w:val="20"/>
                <w:lang w:val="fr-FR"/>
              </w:rPr>
              <w:t>es d'énergies renouvelables (€)</w:t>
            </w:r>
          </w:p>
        </w:tc>
        <w:tc>
          <w:tcPr>
            <w:tcW w:w="5805" w:type="dxa"/>
            <w:tcBorders>
              <w:left w:val="nil"/>
            </w:tcBorders>
          </w:tcPr>
          <w:p w:rsidR="00D561E6" w:rsidRPr="009E4FC8" w:rsidRDefault="00D561E6" w:rsidP="00D561E6">
            <w:pPr>
              <w:spacing w:before="60"/>
              <w:jc w:val="left"/>
              <w:rPr>
                <w:rFonts w:cs="Arial"/>
                <w:i/>
                <w:sz w:val="20"/>
              </w:rPr>
            </w:pPr>
            <w:r w:rsidRPr="00D561E6">
              <w:rPr>
                <w:rFonts w:cs="Arial"/>
                <w:i/>
                <w:sz w:val="20"/>
              </w:rPr>
              <w:t>Coût total des systèmes de production d'énergie renouvelable installé dans le bâtiment (€ H.T.).</w:t>
            </w:r>
          </w:p>
        </w:tc>
      </w:tr>
      <w:tr w:rsidR="002E3E48" w:rsidRPr="002E3E48" w:rsidTr="004D0512">
        <w:trPr>
          <w:trHeight w:val="283"/>
        </w:trPr>
        <w:tc>
          <w:tcPr>
            <w:tcW w:w="9606" w:type="dxa"/>
            <w:gridSpan w:val="3"/>
            <w:shd w:val="clear" w:color="auto" w:fill="8FB7D5"/>
          </w:tcPr>
          <w:p w:rsidR="00D561E6" w:rsidRPr="002E3E48" w:rsidRDefault="00D561E6" w:rsidP="00D561E6">
            <w:pPr>
              <w:spacing w:before="60"/>
              <w:jc w:val="left"/>
              <w:rPr>
                <w:rFonts w:cs="Arial"/>
                <w:b/>
                <w:color w:val="FFFFFF" w:themeColor="background1"/>
                <w:sz w:val="20"/>
              </w:rPr>
            </w:pPr>
            <w:r w:rsidRPr="002E3E48">
              <w:rPr>
                <w:rFonts w:cs="Arial"/>
                <w:b/>
                <w:color w:val="FFFFFF" w:themeColor="background1"/>
                <w:sz w:val="20"/>
              </w:rPr>
              <w:t>Facture énergétique :</w:t>
            </w:r>
          </w:p>
        </w:tc>
      </w:tr>
      <w:tr w:rsidR="00D561E6" w:rsidRPr="009E4FC8" w:rsidTr="00C9303F">
        <w:trPr>
          <w:trHeight w:val="283"/>
        </w:trPr>
        <w:tc>
          <w:tcPr>
            <w:tcW w:w="294" w:type="dxa"/>
            <w:tcBorders>
              <w:right w:val="nil"/>
            </w:tcBorders>
          </w:tcPr>
          <w:p w:rsidR="00D561E6" w:rsidRPr="00D561E6" w:rsidRDefault="00D561E6" w:rsidP="00D561E6">
            <w:pPr>
              <w:tabs>
                <w:tab w:val="left" w:pos="0"/>
              </w:tabs>
              <w:spacing w:before="60"/>
              <w:jc w:val="left"/>
              <w:rPr>
                <w:rFonts w:cs="Arial"/>
                <w:sz w:val="20"/>
              </w:rPr>
            </w:pPr>
          </w:p>
        </w:tc>
        <w:tc>
          <w:tcPr>
            <w:tcW w:w="3507" w:type="dxa"/>
            <w:tcBorders>
              <w:left w:val="nil"/>
              <w:right w:val="nil"/>
            </w:tcBorders>
          </w:tcPr>
          <w:p w:rsidR="00D561E6" w:rsidRPr="00252E63" w:rsidRDefault="00D561E6" w:rsidP="00D561E6">
            <w:pPr>
              <w:tabs>
                <w:tab w:val="left" w:pos="0"/>
              </w:tabs>
              <w:spacing w:before="60"/>
              <w:jc w:val="left"/>
              <w:rPr>
                <w:rFonts w:cs="Arial"/>
                <w:sz w:val="20"/>
                <w:lang w:val="fr-FR"/>
              </w:rPr>
            </w:pPr>
            <w:r w:rsidRPr="00D561E6">
              <w:rPr>
                <w:rFonts w:cs="Arial"/>
                <w:sz w:val="20"/>
                <w:lang w:val="fr-FR"/>
              </w:rPr>
              <w:t>Facture énergétique prévision</w:t>
            </w:r>
            <w:r w:rsidR="00E70C71">
              <w:rPr>
                <w:rFonts w:cs="Arial"/>
                <w:sz w:val="20"/>
                <w:lang w:val="fr-FR"/>
              </w:rPr>
              <w:t>nelle (toutes les énergies) (€)</w:t>
            </w:r>
          </w:p>
        </w:tc>
        <w:tc>
          <w:tcPr>
            <w:tcW w:w="5805" w:type="dxa"/>
            <w:tcBorders>
              <w:left w:val="nil"/>
            </w:tcBorders>
          </w:tcPr>
          <w:p w:rsidR="00D561E6" w:rsidRPr="009E4FC8" w:rsidRDefault="00D561E6" w:rsidP="00D561E6">
            <w:pPr>
              <w:spacing w:before="60"/>
              <w:jc w:val="left"/>
              <w:rPr>
                <w:rFonts w:cs="Arial"/>
                <w:i/>
                <w:sz w:val="20"/>
              </w:rPr>
            </w:pPr>
            <w:r w:rsidRPr="00D561E6">
              <w:rPr>
                <w:rFonts w:cs="Arial"/>
                <w:i/>
                <w:sz w:val="20"/>
              </w:rPr>
              <w:t>Facture énergétique prévisionnelle annuelle toutes énergies (€ H.T.)</w:t>
            </w:r>
          </w:p>
        </w:tc>
      </w:tr>
    </w:tbl>
    <w:p w:rsidR="00C8566D" w:rsidRDefault="00C8566D"/>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8D1672" w:rsidRPr="002E3E48" w:rsidRDefault="008D1672" w:rsidP="00B90286">
            <w:pPr>
              <w:spacing w:before="60"/>
              <w:jc w:val="left"/>
              <w:rPr>
                <w:b/>
                <w:color w:val="FFFFFF" w:themeColor="background1"/>
                <w:lang w:val="fr-FR"/>
              </w:rPr>
            </w:pPr>
            <w:r w:rsidRPr="002E3E48">
              <w:rPr>
                <w:b/>
                <w:color w:val="FFFFFF" w:themeColor="background1"/>
                <w:lang w:val="fr-FR"/>
              </w:rPr>
              <w:t>Environnement urbain</w:t>
            </w:r>
          </w:p>
        </w:tc>
      </w:tr>
      <w:tr w:rsidR="008D1672" w:rsidRPr="009E4FC8" w:rsidTr="00C9303F">
        <w:trPr>
          <w:trHeight w:val="283"/>
        </w:trPr>
        <w:tc>
          <w:tcPr>
            <w:tcW w:w="294" w:type="dxa"/>
            <w:tcBorders>
              <w:right w:val="nil"/>
            </w:tcBorders>
          </w:tcPr>
          <w:p w:rsidR="008D1672" w:rsidRPr="00D561E6" w:rsidRDefault="008D1672" w:rsidP="00B90286">
            <w:pPr>
              <w:tabs>
                <w:tab w:val="left" w:pos="0"/>
              </w:tabs>
              <w:spacing w:before="60"/>
              <w:jc w:val="left"/>
              <w:rPr>
                <w:rFonts w:cs="Arial"/>
                <w:sz w:val="20"/>
              </w:rPr>
            </w:pPr>
          </w:p>
        </w:tc>
        <w:tc>
          <w:tcPr>
            <w:tcW w:w="3507" w:type="dxa"/>
            <w:tcBorders>
              <w:left w:val="nil"/>
              <w:right w:val="nil"/>
            </w:tcBorders>
          </w:tcPr>
          <w:p w:rsidR="008D1672" w:rsidRPr="00252E63" w:rsidRDefault="008D1672" w:rsidP="00B90286">
            <w:pPr>
              <w:tabs>
                <w:tab w:val="left" w:pos="0"/>
              </w:tabs>
              <w:spacing w:before="60"/>
              <w:jc w:val="left"/>
              <w:rPr>
                <w:rFonts w:cs="Arial"/>
                <w:sz w:val="20"/>
                <w:lang w:val="fr-FR"/>
              </w:rPr>
            </w:pPr>
            <w:r w:rsidRPr="008D1672">
              <w:rPr>
                <w:rFonts w:cs="Arial"/>
                <w:sz w:val="20"/>
                <w:lang w:val="fr-FR"/>
              </w:rPr>
              <w:t>Environnement urbain</w:t>
            </w:r>
          </w:p>
        </w:tc>
        <w:tc>
          <w:tcPr>
            <w:tcW w:w="5805" w:type="dxa"/>
            <w:tcBorders>
              <w:left w:val="nil"/>
            </w:tcBorders>
          </w:tcPr>
          <w:p w:rsidR="008D1672" w:rsidRPr="009E4FC8" w:rsidRDefault="008D1672" w:rsidP="00B90286">
            <w:pPr>
              <w:spacing w:before="60"/>
              <w:jc w:val="left"/>
              <w:rPr>
                <w:rFonts w:cs="Arial"/>
                <w:i/>
                <w:sz w:val="20"/>
              </w:rPr>
            </w:pPr>
            <w:r w:rsidRPr="008D1672">
              <w:rPr>
                <w:rFonts w:cs="Arial"/>
                <w:i/>
                <w:sz w:val="20"/>
              </w:rPr>
              <w:t>Précisions sur l'intégration dans le quartier, les installations (transports publics, commerces, activités et services), les espaces verts, etc.</w:t>
            </w:r>
          </w:p>
        </w:tc>
      </w:tr>
      <w:tr w:rsidR="008D1672" w:rsidRPr="009E4FC8" w:rsidTr="00C9303F">
        <w:trPr>
          <w:trHeight w:val="283"/>
        </w:trPr>
        <w:tc>
          <w:tcPr>
            <w:tcW w:w="294" w:type="dxa"/>
            <w:tcBorders>
              <w:right w:val="nil"/>
            </w:tcBorders>
          </w:tcPr>
          <w:p w:rsidR="008D1672" w:rsidRPr="00D561E6" w:rsidRDefault="008D1672" w:rsidP="00B90286">
            <w:pPr>
              <w:tabs>
                <w:tab w:val="left" w:pos="0"/>
              </w:tabs>
              <w:spacing w:before="60"/>
              <w:jc w:val="left"/>
              <w:rPr>
                <w:rFonts w:cs="Arial"/>
                <w:sz w:val="20"/>
              </w:rPr>
            </w:pPr>
          </w:p>
        </w:tc>
        <w:tc>
          <w:tcPr>
            <w:tcW w:w="3507" w:type="dxa"/>
            <w:tcBorders>
              <w:left w:val="nil"/>
              <w:right w:val="nil"/>
            </w:tcBorders>
          </w:tcPr>
          <w:p w:rsidR="008D1672" w:rsidRPr="008D1672" w:rsidRDefault="00E70C71" w:rsidP="00B90286">
            <w:pPr>
              <w:tabs>
                <w:tab w:val="left" w:pos="0"/>
              </w:tabs>
              <w:spacing w:before="60"/>
              <w:jc w:val="left"/>
              <w:rPr>
                <w:rFonts w:cs="Arial"/>
                <w:sz w:val="20"/>
                <w:lang w:val="fr-FR"/>
              </w:rPr>
            </w:pPr>
            <w:r>
              <w:rPr>
                <w:rFonts w:cs="Arial"/>
                <w:sz w:val="20"/>
                <w:lang w:val="fr-FR"/>
              </w:rPr>
              <w:t xml:space="preserve">Surface du terrain (m2) </w:t>
            </w:r>
          </w:p>
        </w:tc>
        <w:tc>
          <w:tcPr>
            <w:tcW w:w="5805" w:type="dxa"/>
            <w:tcBorders>
              <w:left w:val="nil"/>
            </w:tcBorders>
          </w:tcPr>
          <w:p w:rsidR="008D1672" w:rsidRPr="008D1672" w:rsidRDefault="008D1672" w:rsidP="00B90286">
            <w:pPr>
              <w:spacing w:before="60"/>
              <w:jc w:val="left"/>
              <w:rPr>
                <w:rFonts w:cs="Arial"/>
                <w:i/>
                <w:sz w:val="20"/>
              </w:rPr>
            </w:pPr>
            <w:r w:rsidRPr="008D1672">
              <w:rPr>
                <w:rFonts w:cs="Arial"/>
                <w:i/>
                <w:sz w:val="20"/>
              </w:rPr>
              <w:t>Surface totale du terrain</w:t>
            </w:r>
          </w:p>
        </w:tc>
      </w:tr>
      <w:tr w:rsidR="008D1672" w:rsidRPr="009E4FC8" w:rsidTr="00C9303F">
        <w:trPr>
          <w:trHeight w:val="283"/>
        </w:trPr>
        <w:tc>
          <w:tcPr>
            <w:tcW w:w="294" w:type="dxa"/>
            <w:tcBorders>
              <w:right w:val="nil"/>
            </w:tcBorders>
          </w:tcPr>
          <w:p w:rsidR="008D1672" w:rsidRPr="00D561E6" w:rsidRDefault="008D1672" w:rsidP="00B90286">
            <w:pPr>
              <w:tabs>
                <w:tab w:val="left" w:pos="0"/>
              </w:tabs>
              <w:spacing w:before="60"/>
              <w:jc w:val="left"/>
              <w:rPr>
                <w:rFonts w:cs="Arial"/>
                <w:sz w:val="20"/>
              </w:rPr>
            </w:pPr>
          </w:p>
        </w:tc>
        <w:tc>
          <w:tcPr>
            <w:tcW w:w="3507" w:type="dxa"/>
            <w:tcBorders>
              <w:left w:val="nil"/>
              <w:right w:val="nil"/>
            </w:tcBorders>
          </w:tcPr>
          <w:p w:rsidR="008D1672" w:rsidRPr="008D1672" w:rsidRDefault="00E70C71" w:rsidP="00B90286">
            <w:pPr>
              <w:tabs>
                <w:tab w:val="left" w:pos="0"/>
              </w:tabs>
              <w:spacing w:before="60"/>
              <w:jc w:val="left"/>
              <w:rPr>
                <w:rFonts w:cs="Arial"/>
                <w:sz w:val="20"/>
                <w:lang w:val="fr-FR"/>
              </w:rPr>
            </w:pPr>
            <w:r>
              <w:rPr>
                <w:rFonts w:cs="Arial"/>
                <w:sz w:val="20"/>
                <w:lang w:val="fr-FR"/>
              </w:rPr>
              <w:t xml:space="preserve">Surface au sol construite (%) </w:t>
            </w:r>
          </w:p>
        </w:tc>
        <w:tc>
          <w:tcPr>
            <w:tcW w:w="5805" w:type="dxa"/>
            <w:tcBorders>
              <w:left w:val="nil"/>
            </w:tcBorders>
          </w:tcPr>
          <w:p w:rsidR="008D1672" w:rsidRPr="008D1672" w:rsidRDefault="008D1672" w:rsidP="00B90286">
            <w:pPr>
              <w:spacing w:before="60"/>
              <w:jc w:val="left"/>
              <w:rPr>
                <w:rFonts w:cs="Arial"/>
                <w:i/>
                <w:sz w:val="20"/>
              </w:rPr>
            </w:pPr>
            <w:r w:rsidRPr="008D1672">
              <w:rPr>
                <w:rFonts w:cs="Arial"/>
                <w:i/>
                <w:sz w:val="20"/>
              </w:rPr>
              <w:t>% de la surface du terrain occupée par la construction.</w:t>
            </w:r>
          </w:p>
        </w:tc>
      </w:tr>
      <w:tr w:rsidR="008D1672" w:rsidRPr="009E4FC8" w:rsidTr="00C9303F">
        <w:trPr>
          <w:trHeight w:val="283"/>
        </w:trPr>
        <w:tc>
          <w:tcPr>
            <w:tcW w:w="294" w:type="dxa"/>
            <w:tcBorders>
              <w:right w:val="nil"/>
            </w:tcBorders>
          </w:tcPr>
          <w:p w:rsidR="008D1672" w:rsidRPr="00D561E6" w:rsidRDefault="008D1672" w:rsidP="00B90286">
            <w:pPr>
              <w:tabs>
                <w:tab w:val="left" w:pos="0"/>
              </w:tabs>
              <w:spacing w:before="60"/>
              <w:jc w:val="left"/>
              <w:rPr>
                <w:rFonts w:cs="Arial"/>
                <w:sz w:val="20"/>
              </w:rPr>
            </w:pPr>
          </w:p>
        </w:tc>
        <w:tc>
          <w:tcPr>
            <w:tcW w:w="3507" w:type="dxa"/>
            <w:tcBorders>
              <w:left w:val="nil"/>
              <w:right w:val="nil"/>
            </w:tcBorders>
          </w:tcPr>
          <w:p w:rsidR="008D1672" w:rsidRPr="008D1672" w:rsidRDefault="00E70C71" w:rsidP="00B90286">
            <w:pPr>
              <w:tabs>
                <w:tab w:val="left" w:pos="0"/>
              </w:tabs>
              <w:spacing w:before="60"/>
              <w:jc w:val="left"/>
              <w:rPr>
                <w:rFonts w:cs="Arial"/>
                <w:sz w:val="20"/>
                <w:lang w:val="fr-FR"/>
              </w:rPr>
            </w:pPr>
            <w:r>
              <w:rPr>
                <w:rFonts w:cs="Arial"/>
                <w:sz w:val="20"/>
                <w:lang w:val="fr-FR"/>
              </w:rPr>
              <w:t xml:space="preserve">Espaces verts communs </w:t>
            </w:r>
          </w:p>
        </w:tc>
        <w:tc>
          <w:tcPr>
            <w:tcW w:w="5805" w:type="dxa"/>
            <w:tcBorders>
              <w:left w:val="nil"/>
            </w:tcBorders>
          </w:tcPr>
          <w:p w:rsidR="008D1672" w:rsidRPr="008D1672" w:rsidRDefault="008D1672" w:rsidP="00B90286">
            <w:pPr>
              <w:spacing w:before="60"/>
              <w:jc w:val="left"/>
              <w:rPr>
                <w:rFonts w:cs="Arial"/>
                <w:i/>
                <w:sz w:val="20"/>
              </w:rPr>
            </w:pPr>
            <w:r w:rsidRPr="008D1672">
              <w:rPr>
                <w:rFonts w:cs="Arial"/>
                <w:i/>
                <w:sz w:val="20"/>
              </w:rPr>
              <w:t>Surface des espaces verts communs (m²)</w:t>
            </w:r>
          </w:p>
        </w:tc>
      </w:tr>
      <w:tr w:rsidR="008D1672" w:rsidRPr="009E4FC8" w:rsidTr="00C9303F">
        <w:trPr>
          <w:trHeight w:val="283"/>
        </w:trPr>
        <w:tc>
          <w:tcPr>
            <w:tcW w:w="294" w:type="dxa"/>
            <w:tcBorders>
              <w:right w:val="nil"/>
            </w:tcBorders>
          </w:tcPr>
          <w:p w:rsidR="008D1672" w:rsidRPr="00D561E6" w:rsidRDefault="008D1672" w:rsidP="00B90286">
            <w:pPr>
              <w:tabs>
                <w:tab w:val="left" w:pos="0"/>
              </w:tabs>
              <w:spacing w:before="60"/>
              <w:jc w:val="left"/>
              <w:rPr>
                <w:rFonts w:cs="Arial"/>
                <w:sz w:val="20"/>
              </w:rPr>
            </w:pPr>
          </w:p>
        </w:tc>
        <w:tc>
          <w:tcPr>
            <w:tcW w:w="3507" w:type="dxa"/>
            <w:tcBorders>
              <w:left w:val="nil"/>
              <w:right w:val="nil"/>
            </w:tcBorders>
          </w:tcPr>
          <w:p w:rsidR="008D1672" w:rsidRPr="008D1672" w:rsidRDefault="00E70C71" w:rsidP="00B90286">
            <w:pPr>
              <w:tabs>
                <w:tab w:val="left" w:pos="0"/>
              </w:tabs>
              <w:spacing w:before="60"/>
              <w:jc w:val="left"/>
              <w:rPr>
                <w:rFonts w:cs="Arial"/>
                <w:sz w:val="20"/>
                <w:lang w:val="fr-FR"/>
              </w:rPr>
            </w:pPr>
            <w:r>
              <w:rPr>
                <w:rFonts w:cs="Arial"/>
                <w:sz w:val="20"/>
                <w:lang w:val="fr-FR"/>
              </w:rPr>
              <w:t xml:space="preserve">Parking </w:t>
            </w:r>
          </w:p>
        </w:tc>
        <w:tc>
          <w:tcPr>
            <w:tcW w:w="5805" w:type="dxa"/>
            <w:tcBorders>
              <w:left w:val="nil"/>
            </w:tcBorders>
          </w:tcPr>
          <w:p w:rsidR="008D1672" w:rsidRPr="008D1672" w:rsidRDefault="008D1672" w:rsidP="00B90286">
            <w:pPr>
              <w:spacing w:before="60"/>
              <w:jc w:val="left"/>
              <w:rPr>
                <w:rFonts w:cs="Arial"/>
                <w:i/>
                <w:sz w:val="20"/>
              </w:rPr>
            </w:pPr>
            <w:r w:rsidRPr="008D1672">
              <w:rPr>
                <w:rFonts w:cs="Arial"/>
                <w:i/>
                <w:sz w:val="20"/>
              </w:rPr>
              <w:t>Précisions sur le stationnement : nombre de places de stationnement pour les voitures et les vélos, au total et par logement ou par habitant, position du parking (en surface, souterrain, nombre de niveaux), …</w:t>
            </w:r>
          </w:p>
        </w:tc>
      </w:tr>
    </w:tbl>
    <w:p w:rsidR="00C8566D" w:rsidRDefault="00C8566D"/>
    <w:tbl>
      <w:tblPr>
        <w:tblStyle w:val="Grilledutableau"/>
        <w:tblW w:w="9606" w:type="dxa"/>
        <w:tblLook w:val="04A0" w:firstRow="1" w:lastRow="0" w:firstColumn="1" w:lastColumn="0" w:noHBand="0" w:noVBand="1"/>
      </w:tblPr>
      <w:tblGrid>
        <w:gridCol w:w="294"/>
        <w:gridCol w:w="3507"/>
        <w:gridCol w:w="5805"/>
      </w:tblGrid>
      <w:tr w:rsidR="002E3E48" w:rsidRPr="002E3E48" w:rsidTr="004D0512">
        <w:trPr>
          <w:trHeight w:val="397"/>
        </w:trPr>
        <w:tc>
          <w:tcPr>
            <w:tcW w:w="9606" w:type="dxa"/>
            <w:gridSpan w:val="3"/>
            <w:shd w:val="clear" w:color="auto" w:fill="6CA1C8"/>
            <w:vAlign w:val="center"/>
          </w:tcPr>
          <w:p w:rsidR="008D1672" w:rsidRPr="002E3E48" w:rsidRDefault="008D1672" w:rsidP="00B90286">
            <w:pPr>
              <w:spacing w:before="60"/>
              <w:jc w:val="left"/>
              <w:rPr>
                <w:b/>
                <w:color w:val="FFFFFF" w:themeColor="background1"/>
                <w:lang w:val="fr-FR"/>
              </w:rPr>
            </w:pPr>
            <w:r w:rsidRPr="002E3E48">
              <w:rPr>
                <w:b/>
                <w:color w:val="FFFFFF" w:themeColor="background1"/>
                <w:lang w:val="fr-FR"/>
              </w:rPr>
              <w:t>BEQ</w:t>
            </w:r>
          </w:p>
        </w:tc>
      </w:tr>
      <w:tr w:rsidR="008D1672" w:rsidRPr="009E4FC8" w:rsidTr="00C9303F">
        <w:trPr>
          <w:trHeight w:val="283"/>
        </w:trPr>
        <w:tc>
          <w:tcPr>
            <w:tcW w:w="294" w:type="dxa"/>
            <w:tcBorders>
              <w:right w:val="nil"/>
            </w:tcBorders>
          </w:tcPr>
          <w:p w:rsidR="008D1672" w:rsidRPr="00D561E6" w:rsidRDefault="008D1672" w:rsidP="00B90286">
            <w:pPr>
              <w:tabs>
                <w:tab w:val="left" w:pos="0"/>
              </w:tabs>
              <w:spacing w:before="60"/>
              <w:jc w:val="left"/>
              <w:rPr>
                <w:rFonts w:cs="Arial"/>
                <w:sz w:val="20"/>
              </w:rPr>
            </w:pPr>
          </w:p>
        </w:tc>
        <w:tc>
          <w:tcPr>
            <w:tcW w:w="3507" w:type="dxa"/>
            <w:tcBorders>
              <w:left w:val="nil"/>
              <w:right w:val="nil"/>
            </w:tcBorders>
          </w:tcPr>
          <w:p w:rsidR="008D1672" w:rsidRPr="00252E63" w:rsidRDefault="008D1672" w:rsidP="00B90286">
            <w:pPr>
              <w:tabs>
                <w:tab w:val="left" w:pos="0"/>
              </w:tabs>
              <w:spacing w:before="60"/>
              <w:jc w:val="left"/>
              <w:rPr>
                <w:rFonts w:cs="Arial"/>
                <w:sz w:val="20"/>
                <w:lang w:val="fr-FR"/>
              </w:rPr>
            </w:pPr>
            <w:r>
              <w:rPr>
                <w:rFonts w:cs="Arial"/>
                <w:sz w:val="20"/>
                <w:lang w:val="fr-FR"/>
              </w:rPr>
              <w:t>Qualité environnementale du bâti</w:t>
            </w:r>
          </w:p>
        </w:tc>
        <w:tc>
          <w:tcPr>
            <w:tcW w:w="5805" w:type="dxa"/>
            <w:tcBorders>
              <w:left w:val="nil"/>
            </w:tcBorders>
          </w:tcPr>
          <w:p w:rsidR="008D1672" w:rsidRPr="009E4FC8" w:rsidRDefault="008D1672" w:rsidP="00C9303F">
            <w:pPr>
              <w:spacing w:before="60"/>
              <w:jc w:val="left"/>
              <w:rPr>
                <w:rFonts w:cs="Arial"/>
                <w:i/>
                <w:sz w:val="20"/>
              </w:rPr>
            </w:pPr>
            <w:r w:rsidRPr="008D1672">
              <w:rPr>
                <w:rFonts w:cs="Arial"/>
                <w:i/>
                <w:sz w:val="20"/>
              </w:rPr>
              <w:t xml:space="preserve">Sélectionnez </w:t>
            </w:r>
            <w:r>
              <w:rPr>
                <w:rFonts w:cs="Arial"/>
                <w:i/>
                <w:sz w:val="20"/>
              </w:rPr>
              <w:t>dans l</w:t>
            </w:r>
            <w:r w:rsidR="00C9303F">
              <w:rPr>
                <w:rFonts w:cs="Arial"/>
                <w:i/>
                <w:sz w:val="20"/>
              </w:rPr>
              <w:t>a</w:t>
            </w:r>
            <w:r>
              <w:rPr>
                <w:rFonts w:cs="Arial"/>
                <w:i/>
                <w:sz w:val="20"/>
              </w:rPr>
              <w:t xml:space="preserve"> liste </w:t>
            </w:r>
            <w:r w:rsidRPr="008D1672">
              <w:rPr>
                <w:rFonts w:cs="Arial"/>
                <w:i/>
                <w:sz w:val="20"/>
              </w:rPr>
              <w:t>tous les thèmes particulièrement intéressants à observer sur ce bâtiment</w:t>
            </w:r>
          </w:p>
        </w:tc>
      </w:tr>
    </w:tbl>
    <w:p w:rsidR="00062A53" w:rsidRPr="005F45B5" w:rsidRDefault="00062A53" w:rsidP="008D1672">
      <w:pPr>
        <w:pStyle w:val="Notedebasdepage"/>
        <w:ind w:right="-4537"/>
        <w:rPr>
          <w:rFonts w:cs="Arial"/>
          <w:b/>
          <w:i/>
          <w:color w:val="D4BC2A"/>
          <w:sz w:val="22"/>
          <w:u w:val="single"/>
        </w:rPr>
      </w:pPr>
    </w:p>
    <w:sectPr w:rsidR="00062A53" w:rsidRPr="005F45B5" w:rsidSect="00FD41F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28" w:right="707" w:bottom="993"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E6" w:rsidRDefault="00D561E6" w:rsidP="004C2DF7">
      <w:r>
        <w:separator/>
      </w:r>
    </w:p>
  </w:endnote>
  <w:endnote w:type="continuationSeparator" w:id="0">
    <w:p w:rsidR="00D561E6" w:rsidRDefault="00D561E6" w:rsidP="004C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FC" w:rsidRDefault="00FD41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59" w:rsidRDefault="00FD41FC" w:rsidP="00FD41FC">
    <w:pPr>
      <w:pStyle w:val="Pieddepage"/>
      <w:ind w:right="143"/>
      <w:jc w:val="right"/>
      <w:rPr>
        <w:rStyle w:val="A0"/>
        <w:rFonts w:cs="Arial"/>
        <w:sz w:val="15"/>
        <w:szCs w:val="15"/>
        <w:lang w:val="de-DE"/>
      </w:rPr>
    </w:pPr>
    <w:r>
      <w:rPr>
        <w:noProof/>
        <w:lang w:val="fr-FR" w:eastAsia="fr-FR"/>
      </w:rPr>
      <w:drawing>
        <wp:inline distT="0" distB="0" distL="0" distR="0" wp14:anchorId="62D08969" wp14:editId="75347F9F">
          <wp:extent cx="1765300" cy="62738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2738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FC" w:rsidRDefault="00FD41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E6" w:rsidRDefault="00D561E6" w:rsidP="004C2DF7">
      <w:r>
        <w:separator/>
      </w:r>
    </w:p>
  </w:footnote>
  <w:footnote w:type="continuationSeparator" w:id="0">
    <w:p w:rsidR="00D561E6" w:rsidRDefault="00D561E6" w:rsidP="004C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FC" w:rsidRDefault="00FD41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AF" w:rsidRPr="003008DD" w:rsidRDefault="004574AF" w:rsidP="003008DD">
    <w:pPr>
      <w:pStyle w:val="En-tte"/>
      <w:ind w:left="-1276"/>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FC" w:rsidRDefault="00FD41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7CF"/>
    <w:multiLevelType w:val="hybridMultilevel"/>
    <w:tmpl w:val="99EC85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0BEF6FF0"/>
    <w:multiLevelType w:val="hybridMultilevel"/>
    <w:tmpl w:val="3E801EE4"/>
    <w:lvl w:ilvl="0" w:tplc="DF12325C">
      <w:numFmt w:val="bullet"/>
      <w:lvlText w:val="-"/>
      <w:lvlJc w:val="left"/>
      <w:pPr>
        <w:ind w:left="720" w:hanging="360"/>
      </w:pPr>
      <w:rPr>
        <w:rFonts w:ascii="Arial" w:eastAsia="Times New Roman" w:hAnsi="Arial" w:cs="Arial" w:hint="default"/>
        <w:sz w:val="22"/>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0D6501DF"/>
    <w:multiLevelType w:val="hybridMultilevel"/>
    <w:tmpl w:val="CD1A188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107A4348"/>
    <w:multiLevelType w:val="hybridMultilevel"/>
    <w:tmpl w:val="C778EC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D6366D"/>
    <w:multiLevelType w:val="hybridMultilevel"/>
    <w:tmpl w:val="8508EB4E"/>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C3391"/>
    <w:multiLevelType w:val="hybridMultilevel"/>
    <w:tmpl w:val="DBF61D8C"/>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2AC3344D"/>
    <w:multiLevelType w:val="hybridMultilevel"/>
    <w:tmpl w:val="BD8E7D86"/>
    <w:lvl w:ilvl="0" w:tplc="EBA8140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A8114C"/>
    <w:multiLevelType w:val="hybridMultilevel"/>
    <w:tmpl w:val="40D0F040"/>
    <w:lvl w:ilvl="0" w:tplc="4EAEFF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5946AB"/>
    <w:multiLevelType w:val="hybridMultilevel"/>
    <w:tmpl w:val="A7DAE9E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8734D7E"/>
    <w:multiLevelType w:val="hybridMultilevel"/>
    <w:tmpl w:val="B44C67C8"/>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5D2361"/>
    <w:multiLevelType w:val="hybridMultilevel"/>
    <w:tmpl w:val="590485B8"/>
    <w:lvl w:ilvl="0" w:tplc="D504A1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C8551E"/>
    <w:multiLevelType w:val="hybridMultilevel"/>
    <w:tmpl w:val="318E5EB2"/>
    <w:lvl w:ilvl="0" w:tplc="040C000F">
      <w:start w:val="1"/>
      <w:numFmt w:val="decimal"/>
      <w:lvlText w:val="%1."/>
      <w:lvlJc w:val="left"/>
      <w:pPr>
        <w:ind w:left="1080" w:hanging="360"/>
      </w:p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2">
    <w:nsid w:val="5AD307D6"/>
    <w:multiLevelType w:val="hybridMultilevel"/>
    <w:tmpl w:val="B44C67C8"/>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F61B04"/>
    <w:multiLevelType w:val="hybridMultilevel"/>
    <w:tmpl w:val="4F6AFE12"/>
    <w:lvl w:ilvl="0" w:tplc="040C0011">
      <w:start w:val="1"/>
      <w:numFmt w:val="decimal"/>
      <w:lvlText w:val="%1)"/>
      <w:lvlJc w:val="left"/>
      <w:pPr>
        <w:ind w:left="1440" w:hanging="360"/>
      </w:pPr>
      <w:rPr>
        <w:rFonts w:hint="default"/>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61E6792E"/>
    <w:multiLevelType w:val="hybridMultilevel"/>
    <w:tmpl w:val="34AABFE6"/>
    <w:lvl w:ilvl="0" w:tplc="040C000F">
      <w:start w:val="1"/>
      <w:numFmt w:val="decimal"/>
      <w:lvlText w:val="%1."/>
      <w:lvlJc w:val="left"/>
      <w:pPr>
        <w:ind w:left="360" w:hanging="360"/>
      </w:pPr>
      <w:rPr>
        <w:rFonts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B2C39E3"/>
    <w:multiLevelType w:val="hybridMultilevel"/>
    <w:tmpl w:val="D5641A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nsid w:val="6E6D200C"/>
    <w:multiLevelType w:val="hybridMultilevel"/>
    <w:tmpl w:val="B97C64C0"/>
    <w:lvl w:ilvl="0" w:tplc="92B252EC">
      <w:numFmt w:val="bullet"/>
      <w:lvlText w:val=""/>
      <w:lvlJc w:val="left"/>
      <w:pPr>
        <w:ind w:left="76" w:hanging="360"/>
      </w:pPr>
      <w:rPr>
        <w:rFonts w:ascii="Symbol" w:eastAsia="Times New Roman" w:hAnsi="Symbol" w:cs="Arial" w:hint="default"/>
      </w:rPr>
    </w:lvl>
    <w:lvl w:ilvl="1" w:tplc="140C0003" w:tentative="1">
      <w:start w:val="1"/>
      <w:numFmt w:val="bullet"/>
      <w:lvlText w:val="o"/>
      <w:lvlJc w:val="left"/>
      <w:pPr>
        <w:ind w:left="796" w:hanging="360"/>
      </w:pPr>
      <w:rPr>
        <w:rFonts w:ascii="Courier New" w:hAnsi="Courier New" w:cs="Courier New" w:hint="default"/>
      </w:rPr>
    </w:lvl>
    <w:lvl w:ilvl="2" w:tplc="140C0005" w:tentative="1">
      <w:start w:val="1"/>
      <w:numFmt w:val="bullet"/>
      <w:lvlText w:val=""/>
      <w:lvlJc w:val="left"/>
      <w:pPr>
        <w:ind w:left="1516" w:hanging="360"/>
      </w:pPr>
      <w:rPr>
        <w:rFonts w:ascii="Wingdings" w:hAnsi="Wingdings" w:hint="default"/>
      </w:rPr>
    </w:lvl>
    <w:lvl w:ilvl="3" w:tplc="140C0001" w:tentative="1">
      <w:start w:val="1"/>
      <w:numFmt w:val="bullet"/>
      <w:lvlText w:val=""/>
      <w:lvlJc w:val="left"/>
      <w:pPr>
        <w:ind w:left="2236" w:hanging="360"/>
      </w:pPr>
      <w:rPr>
        <w:rFonts w:ascii="Symbol" w:hAnsi="Symbol" w:hint="default"/>
      </w:rPr>
    </w:lvl>
    <w:lvl w:ilvl="4" w:tplc="140C0003" w:tentative="1">
      <w:start w:val="1"/>
      <w:numFmt w:val="bullet"/>
      <w:lvlText w:val="o"/>
      <w:lvlJc w:val="left"/>
      <w:pPr>
        <w:ind w:left="2956" w:hanging="360"/>
      </w:pPr>
      <w:rPr>
        <w:rFonts w:ascii="Courier New" w:hAnsi="Courier New" w:cs="Courier New" w:hint="default"/>
      </w:rPr>
    </w:lvl>
    <w:lvl w:ilvl="5" w:tplc="140C0005" w:tentative="1">
      <w:start w:val="1"/>
      <w:numFmt w:val="bullet"/>
      <w:lvlText w:val=""/>
      <w:lvlJc w:val="left"/>
      <w:pPr>
        <w:ind w:left="3676" w:hanging="360"/>
      </w:pPr>
      <w:rPr>
        <w:rFonts w:ascii="Wingdings" w:hAnsi="Wingdings" w:hint="default"/>
      </w:rPr>
    </w:lvl>
    <w:lvl w:ilvl="6" w:tplc="140C0001" w:tentative="1">
      <w:start w:val="1"/>
      <w:numFmt w:val="bullet"/>
      <w:lvlText w:val=""/>
      <w:lvlJc w:val="left"/>
      <w:pPr>
        <w:ind w:left="4396" w:hanging="360"/>
      </w:pPr>
      <w:rPr>
        <w:rFonts w:ascii="Symbol" w:hAnsi="Symbol" w:hint="default"/>
      </w:rPr>
    </w:lvl>
    <w:lvl w:ilvl="7" w:tplc="140C0003" w:tentative="1">
      <w:start w:val="1"/>
      <w:numFmt w:val="bullet"/>
      <w:lvlText w:val="o"/>
      <w:lvlJc w:val="left"/>
      <w:pPr>
        <w:ind w:left="5116" w:hanging="360"/>
      </w:pPr>
      <w:rPr>
        <w:rFonts w:ascii="Courier New" w:hAnsi="Courier New" w:cs="Courier New" w:hint="default"/>
      </w:rPr>
    </w:lvl>
    <w:lvl w:ilvl="8" w:tplc="140C0005" w:tentative="1">
      <w:start w:val="1"/>
      <w:numFmt w:val="bullet"/>
      <w:lvlText w:val=""/>
      <w:lvlJc w:val="left"/>
      <w:pPr>
        <w:ind w:left="5836" w:hanging="360"/>
      </w:pPr>
      <w:rPr>
        <w:rFonts w:ascii="Wingdings" w:hAnsi="Wingdings" w:hint="default"/>
      </w:rPr>
    </w:lvl>
  </w:abstractNum>
  <w:abstractNum w:abstractNumId="17">
    <w:nsid w:val="733E6281"/>
    <w:multiLevelType w:val="hybridMultilevel"/>
    <w:tmpl w:val="DE142B76"/>
    <w:lvl w:ilvl="0" w:tplc="D632E81A">
      <w:start w:val="2"/>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nsid w:val="7EEB4DFB"/>
    <w:multiLevelType w:val="hybridMultilevel"/>
    <w:tmpl w:val="1A4AC7EE"/>
    <w:lvl w:ilvl="0" w:tplc="490A5D20">
      <w:numFmt w:val="bullet"/>
      <w:lvlText w:val="-"/>
      <w:lvlJc w:val="left"/>
      <w:pPr>
        <w:ind w:left="218" w:hanging="360"/>
      </w:pPr>
      <w:rPr>
        <w:rFonts w:ascii="Arial" w:eastAsia="Times New Roman" w:hAnsi="Arial" w:cs="Arial" w:hint="default"/>
        <w:sz w:val="24"/>
      </w:rPr>
    </w:lvl>
    <w:lvl w:ilvl="1" w:tplc="140C0003" w:tentative="1">
      <w:start w:val="1"/>
      <w:numFmt w:val="bullet"/>
      <w:lvlText w:val="o"/>
      <w:lvlJc w:val="left"/>
      <w:pPr>
        <w:ind w:left="938" w:hanging="360"/>
      </w:pPr>
      <w:rPr>
        <w:rFonts w:ascii="Courier New" w:hAnsi="Courier New" w:cs="Courier New" w:hint="default"/>
      </w:rPr>
    </w:lvl>
    <w:lvl w:ilvl="2" w:tplc="140C0005" w:tentative="1">
      <w:start w:val="1"/>
      <w:numFmt w:val="bullet"/>
      <w:lvlText w:val=""/>
      <w:lvlJc w:val="left"/>
      <w:pPr>
        <w:ind w:left="1658" w:hanging="360"/>
      </w:pPr>
      <w:rPr>
        <w:rFonts w:ascii="Wingdings" w:hAnsi="Wingdings" w:hint="default"/>
      </w:rPr>
    </w:lvl>
    <w:lvl w:ilvl="3" w:tplc="140C0001" w:tentative="1">
      <w:start w:val="1"/>
      <w:numFmt w:val="bullet"/>
      <w:lvlText w:val=""/>
      <w:lvlJc w:val="left"/>
      <w:pPr>
        <w:ind w:left="2378" w:hanging="360"/>
      </w:pPr>
      <w:rPr>
        <w:rFonts w:ascii="Symbol" w:hAnsi="Symbol" w:hint="default"/>
      </w:rPr>
    </w:lvl>
    <w:lvl w:ilvl="4" w:tplc="140C0003" w:tentative="1">
      <w:start w:val="1"/>
      <w:numFmt w:val="bullet"/>
      <w:lvlText w:val="o"/>
      <w:lvlJc w:val="left"/>
      <w:pPr>
        <w:ind w:left="3098" w:hanging="360"/>
      </w:pPr>
      <w:rPr>
        <w:rFonts w:ascii="Courier New" w:hAnsi="Courier New" w:cs="Courier New" w:hint="default"/>
      </w:rPr>
    </w:lvl>
    <w:lvl w:ilvl="5" w:tplc="140C0005" w:tentative="1">
      <w:start w:val="1"/>
      <w:numFmt w:val="bullet"/>
      <w:lvlText w:val=""/>
      <w:lvlJc w:val="left"/>
      <w:pPr>
        <w:ind w:left="3818" w:hanging="360"/>
      </w:pPr>
      <w:rPr>
        <w:rFonts w:ascii="Wingdings" w:hAnsi="Wingdings" w:hint="default"/>
      </w:rPr>
    </w:lvl>
    <w:lvl w:ilvl="6" w:tplc="140C0001" w:tentative="1">
      <w:start w:val="1"/>
      <w:numFmt w:val="bullet"/>
      <w:lvlText w:val=""/>
      <w:lvlJc w:val="left"/>
      <w:pPr>
        <w:ind w:left="4538" w:hanging="360"/>
      </w:pPr>
      <w:rPr>
        <w:rFonts w:ascii="Symbol" w:hAnsi="Symbol" w:hint="default"/>
      </w:rPr>
    </w:lvl>
    <w:lvl w:ilvl="7" w:tplc="140C0003" w:tentative="1">
      <w:start w:val="1"/>
      <w:numFmt w:val="bullet"/>
      <w:lvlText w:val="o"/>
      <w:lvlJc w:val="left"/>
      <w:pPr>
        <w:ind w:left="5258" w:hanging="360"/>
      </w:pPr>
      <w:rPr>
        <w:rFonts w:ascii="Courier New" w:hAnsi="Courier New" w:cs="Courier New" w:hint="default"/>
      </w:rPr>
    </w:lvl>
    <w:lvl w:ilvl="8" w:tplc="140C0005" w:tentative="1">
      <w:start w:val="1"/>
      <w:numFmt w:val="bullet"/>
      <w:lvlText w:val=""/>
      <w:lvlJc w:val="left"/>
      <w:pPr>
        <w:ind w:left="5978" w:hanging="360"/>
      </w:pPr>
      <w:rPr>
        <w:rFonts w:ascii="Wingdings" w:hAnsi="Wingdings" w:hint="default"/>
      </w:rPr>
    </w:lvl>
  </w:abstractNum>
  <w:num w:numId="1">
    <w:abstractNumId w:val="17"/>
  </w:num>
  <w:num w:numId="2">
    <w:abstractNumId w:val="1"/>
  </w:num>
  <w:num w:numId="3">
    <w:abstractNumId w:val="9"/>
  </w:num>
  <w:num w:numId="4">
    <w:abstractNumId w:val="10"/>
  </w:num>
  <w:num w:numId="5">
    <w:abstractNumId w:val="3"/>
  </w:num>
  <w:num w:numId="6">
    <w:abstractNumId w:val="4"/>
  </w:num>
  <w:num w:numId="7">
    <w:abstractNumId w:val="12"/>
  </w:num>
  <w:num w:numId="8">
    <w:abstractNumId w:val="7"/>
  </w:num>
  <w:num w:numId="9">
    <w:abstractNumId w:val="6"/>
  </w:num>
  <w:num w:numId="10">
    <w:abstractNumId w:val="8"/>
  </w:num>
  <w:num w:numId="11">
    <w:abstractNumId w:val="13"/>
  </w:num>
  <w:num w:numId="12">
    <w:abstractNumId w:val="14"/>
  </w:num>
  <w:num w:numId="13">
    <w:abstractNumId w:val="11"/>
  </w:num>
  <w:num w:numId="14">
    <w:abstractNumId w:val="18"/>
  </w:num>
  <w:num w:numId="15">
    <w:abstractNumId w:val="15"/>
  </w:num>
  <w:num w:numId="16">
    <w:abstractNumId w:val="2"/>
  </w:num>
  <w:num w:numId="17">
    <w:abstractNumId w:val="5"/>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86"/>
    <w:rsid w:val="00000055"/>
    <w:rsid w:val="00020718"/>
    <w:rsid w:val="00053F7D"/>
    <w:rsid w:val="00062A53"/>
    <w:rsid w:val="000A40E0"/>
    <w:rsid w:val="000E31DE"/>
    <w:rsid w:val="000F259F"/>
    <w:rsid w:val="001109C1"/>
    <w:rsid w:val="001566EB"/>
    <w:rsid w:val="00162126"/>
    <w:rsid w:val="001A5BA8"/>
    <w:rsid w:val="001D0E0F"/>
    <w:rsid w:val="001D2C03"/>
    <w:rsid w:val="00221D44"/>
    <w:rsid w:val="00222A46"/>
    <w:rsid w:val="00252E63"/>
    <w:rsid w:val="00257458"/>
    <w:rsid w:val="00260C9F"/>
    <w:rsid w:val="00265665"/>
    <w:rsid w:val="00270984"/>
    <w:rsid w:val="002A2950"/>
    <w:rsid w:val="002C31B2"/>
    <w:rsid w:val="002D53E7"/>
    <w:rsid w:val="002E3E48"/>
    <w:rsid w:val="002F0105"/>
    <w:rsid w:val="002F4575"/>
    <w:rsid w:val="003008DD"/>
    <w:rsid w:val="00326BE1"/>
    <w:rsid w:val="00342DAE"/>
    <w:rsid w:val="003653D8"/>
    <w:rsid w:val="003808C3"/>
    <w:rsid w:val="00390FB2"/>
    <w:rsid w:val="003C12B0"/>
    <w:rsid w:val="003D1EEF"/>
    <w:rsid w:val="003D3F3F"/>
    <w:rsid w:val="0040315D"/>
    <w:rsid w:val="004374BA"/>
    <w:rsid w:val="00452E1C"/>
    <w:rsid w:val="00455172"/>
    <w:rsid w:val="004574AF"/>
    <w:rsid w:val="00457711"/>
    <w:rsid w:val="004B3D83"/>
    <w:rsid w:val="004B3F0E"/>
    <w:rsid w:val="004C2DF7"/>
    <w:rsid w:val="004C5419"/>
    <w:rsid w:val="004D0512"/>
    <w:rsid w:val="004D5BB5"/>
    <w:rsid w:val="004E14A4"/>
    <w:rsid w:val="004E3120"/>
    <w:rsid w:val="00504CE5"/>
    <w:rsid w:val="00515320"/>
    <w:rsid w:val="00515805"/>
    <w:rsid w:val="0053552C"/>
    <w:rsid w:val="005407D0"/>
    <w:rsid w:val="005461C9"/>
    <w:rsid w:val="005528CD"/>
    <w:rsid w:val="00557D70"/>
    <w:rsid w:val="0057019D"/>
    <w:rsid w:val="005805A1"/>
    <w:rsid w:val="005B00A8"/>
    <w:rsid w:val="005F45B5"/>
    <w:rsid w:val="006249B4"/>
    <w:rsid w:val="00677997"/>
    <w:rsid w:val="0069402A"/>
    <w:rsid w:val="006C73A8"/>
    <w:rsid w:val="006E162A"/>
    <w:rsid w:val="006F0CA7"/>
    <w:rsid w:val="006F7EBD"/>
    <w:rsid w:val="0070362E"/>
    <w:rsid w:val="007238D9"/>
    <w:rsid w:val="00730159"/>
    <w:rsid w:val="00732BE8"/>
    <w:rsid w:val="007372C1"/>
    <w:rsid w:val="007753F4"/>
    <w:rsid w:val="00792EDD"/>
    <w:rsid w:val="007A600D"/>
    <w:rsid w:val="007C0619"/>
    <w:rsid w:val="007E426F"/>
    <w:rsid w:val="007E57E7"/>
    <w:rsid w:val="0082296B"/>
    <w:rsid w:val="00833B10"/>
    <w:rsid w:val="00844C99"/>
    <w:rsid w:val="00846B58"/>
    <w:rsid w:val="00867690"/>
    <w:rsid w:val="00886A55"/>
    <w:rsid w:val="008B146B"/>
    <w:rsid w:val="008D1214"/>
    <w:rsid w:val="008D1672"/>
    <w:rsid w:val="008D7ADF"/>
    <w:rsid w:val="00902BEA"/>
    <w:rsid w:val="009105E6"/>
    <w:rsid w:val="00953D3C"/>
    <w:rsid w:val="009570A3"/>
    <w:rsid w:val="00961847"/>
    <w:rsid w:val="009A4ABA"/>
    <w:rsid w:val="009A7457"/>
    <w:rsid w:val="009C3D18"/>
    <w:rsid w:val="009C552C"/>
    <w:rsid w:val="009C55B0"/>
    <w:rsid w:val="009E2B1B"/>
    <w:rsid w:val="009E4FC8"/>
    <w:rsid w:val="00A0764D"/>
    <w:rsid w:val="00A14E85"/>
    <w:rsid w:val="00A23926"/>
    <w:rsid w:val="00A25FDE"/>
    <w:rsid w:val="00A453CC"/>
    <w:rsid w:val="00A91687"/>
    <w:rsid w:val="00AD4D21"/>
    <w:rsid w:val="00AE11FB"/>
    <w:rsid w:val="00AF6BF1"/>
    <w:rsid w:val="00B01A5E"/>
    <w:rsid w:val="00B27859"/>
    <w:rsid w:val="00B364DB"/>
    <w:rsid w:val="00B51586"/>
    <w:rsid w:val="00B86E98"/>
    <w:rsid w:val="00BE50E3"/>
    <w:rsid w:val="00BF0154"/>
    <w:rsid w:val="00C0228F"/>
    <w:rsid w:val="00C05AEE"/>
    <w:rsid w:val="00C168B4"/>
    <w:rsid w:val="00C22163"/>
    <w:rsid w:val="00C37CBB"/>
    <w:rsid w:val="00C529BD"/>
    <w:rsid w:val="00C5574B"/>
    <w:rsid w:val="00C8475E"/>
    <w:rsid w:val="00C8566D"/>
    <w:rsid w:val="00C876FB"/>
    <w:rsid w:val="00C9303F"/>
    <w:rsid w:val="00CC3943"/>
    <w:rsid w:val="00CD331E"/>
    <w:rsid w:val="00D03711"/>
    <w:rsid w:val="00D22069"/>
    <w:rsid w:val="00D310B3"/>
    <w:rsid w:val="00D561E6"/>
    <w:rsid w:val="00D8180E"/>
    <w:rsid w:val="00D87C37"/>
    <w:rsid w:val="00D94A08"/>
    <w:rsid w:val="00D971F2"/>
    <w:rsid w:val="00DB3160"/>
    <w:rsid w:val="00DC2CA0"/>
    <w:rsid w:val="00DD60E6"/>
    <w:rsid w:val="00E000D9"/>
    <w:rsid w:val="00E2425F"/>
    <w:rsid w:val="00E36199"/>
    <w:rsid w:val="00E444AD"/>
    <w:rsid w:val="00E70C71"/>
    <w:rsid w:val="00E72BF5"/>
    <w:rsid w:val="00E823B3"/>
    <w:rsid w:val="00E84DB0"/>
    <w:rsid w:val="00EC2219"/>
    <w:rsid w:val="00F105C6"/>
    <w:rsid w:val="00F141D8"/>
    <w:rsid w:val="00F14E25"/>
    <w:rsid w:val="00FB2939"/>
    <w:rsid w:val="00FD0C29"/>
    <w:rsid w:val="00FD41FC"/>
    <w:rsid w:val="00FD55DF"/>
    <w:rsid w:val="00FF2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1"/>
    <w:pPr>
      <w:jc w:val="both"/>
    </w:pPr>
    <w:rPr>
      <w:rFonts w:ascii="Arial" w:eastAsia="Times New Roman" w:hAnsi="Arial"/>
      <w:sz w:val="24"/>
      <w:lang w:val="fr-LU" w:eastAsia="en-US"/>
    </w:rPr>
  </w:style>
  <w:style w:type="paragraph" w:styleId="Titre1">
    <w:name w:val="heading 1"/>
    <w:basedOn w:val="Normal"/>
    <w:next w:val="Normal"/>
    <w:link w:val="Titre1Car"/>
    <w:uiPriority w:val="9"/>
    <w:qFormat/>
    <w:rsid w:val="00365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30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DF7"/>
    <w:pPr>
      <w:tabs>
        <w:tab w:val="center" w:pos="4536"/>
        <w:tab w:val="right" w:pos="9072"/>
      </w:tabs>
    </w:pPr>
  </w:style>
  <w:style w:type="character" w:customStyle="1" w:styleId="En-tteCar">
    <w:name w:val="En-tête Car"/>
    <w:basedOn w:val="Policepardfaut"/>
    <w:link w:val="En-tte"/>
    <w:uiPriority w:val="99"/>
    <w:rsid w:val="004C2DF7"/>
  </w:style>
  <w:style w:type="paragraph" w:styleId="Pieddepage">
    <w:name w:val="footer"/>
    <w:basedOn w:val="Normal"/>
    <w:link w:val="PieddepageCar"/>
    <w:uiPriority w:val="99"/>
    <w:unhideWhenUsed/>
    <w:rsid w:val="004C2DF7"/>
    <w:pPr>
      <w:tabs>
        <w:tab w:val="center" w:pos="4536"/>
        <w:tab w:val="right" w:pos="9072"/>
      </w:tabs>
    </w:pPr>
  </w:style>
  <w:style w:type="character" w:customStyle="1" w:styleId="PieddepageCar">
    <w:name w:val="Pied de page Car"/>
    <w:basedOn w:val="Policepardfaut"/>
    <w:link w:val="Pieddepage"/>
    <w:uiPriority w:val="99"/>
    <w:rsid w:val="004C2DF7"/>
  </w:style>
  <w:style w:type="paragraph" w:customStyle="1" w:styleId="Pa0">
    <w:name w:val="Pa0"/>
    <w:basedOn w:val="Normal"/>
    <w:next w:val="Normal"/>
    <w:uiPriority w:val="99"/>
    <w:rsid w:val="004C2DF7"/>
    <w:pPr>
      <w:autoSpaceDE w:val="0"/>
      <w:autoSpaceDN w:val="0"/>
      <w:adjustRightInd w:val="0"/>
      <w:spacing w:line="241" w:lineRule="atLeast"/>
    </w:pPr>
    <w:rPr>
      <w:rFonts w:ascii="Helvetica 65 Medium" w:hAnsi="Helvetica 65 Medium"/>
      <w:szCs w:val="24"/>
    </w:rPr>
  </w:style>
  <w:style w:type="character" w:customStyle="1" w:styleId="A0">
    <w:name w:val="A0"/>
    <w:uiPriority w:val="99"/>
    <w:rsid w:val="004C2DF7"/>
    <w:rPr>
      <w:rFonts w:cs="Helvetica 65 Medium"/>
      <w:color w:val="000000"/>
      <w:sz w:val="16"/>
      <w:szCs w:val="16"/>
    </w:rPr>
  </w:style>
  <w:style w:type="paragraph" w:styleId="Textedebulles">
    <w:name w:val="Balloon Text"/>
    <w:basedOn w:val="Normal"/>
    <w:link w:val="TextedebullesCar"/>
    <w:uiPriority w:val="99"/>
    <w:semiHidden/>
    <w:unhideWhenUsed/>
    <w:rsid w:val="004C2DF7"/>
    <w:rPr>
      <w:rFonts w:ascii="Tahoma" w:hAnsi="Tahoma" w:cs="Tahoma"/>
      <w:sz w:val="16"/>
      <w:szCs w:val="16"/>
    </w:rPr>
  </w:style>
  <w:style w:type="character" w:customStyle="1" w:styleId="TextedebullesCar">
    <w:name w:val="Texte de bulles Car"/>
    <w:link w:val="Textedebulles"/>
    <w:uiPriority w:val="99"/>
    <w:semiHidden/>
    <w:rsid w:val="004C2DF7"/>
    <w:rPr>
      <w:rFonts w:ascii="Tahoma" w:hAnsi="Tahoma" w:cs="Tahoma"/>
      <w:sz w:val="16"/>
      <w:szCs w:val="16"/>
    </w:rPr>
  </w:style>
  <w:style w:type="paragraph" w:customStyle="1" w:styleId="CompanyInfo">
    <w:name w:val="Company Info"/>
    <w:basedOn w:val="Normal"/>
    <w:rsid w:val="004C2DF7"/>
    <w:pPr>
      <w:keepLines/>
      <w:spacing w:line="200" w:lineRule="atLeast"/>
    </w:pPr>
    <w:rPr>
      <w:rFonts w:cs="Arial"/>
      <w:spacing w:val="-2"/>
      <w:sz w:val="16"/>
      <w:szCs w:val="16"/>
      <w:lang w:eastAsia="fr-FR" w:bidi="fr-FR"/>
    </w:rPr>
  </w:style>
  <w:style w:type="paragraph" w:customStyle="1" w:styleId="SIGNATURE1">
    <w:name w:val="SIGNATURE1"/>
    <w:basedOn w:val="Normal"/>
    <w:rsid w:val="00A23926"/>
    <w:pPr>
      <w:jc w:val="center"/>
    </w:pPr>
    <w:rPr>
      <w:rFonts w:cs="Arial"/>
      <w:b/>
      <w:bCs/>
      <w:caps/>
      <w:sz w:val="22"/>
      <w:szCs w:val="22"/>
      <w:lang w:val="fr-FR" w:eastAsia="fr-FR"/>
    </w:rPr>
  </w:style>
  <w:style w:type="paragraph" w:customStyle="1" w:styleId="SIGNATURE3">
    <w:name w:val="SIGNATURE3"/>
    <w:basedOn w:val="Normal"/>
    <w:rsid w:val="00A23926"/>
    <w:pPr>
      <w:spacing w:before="600"/>
      <w:jc w:val="center"/>
    </w:pPr>
    <w:rPr>
      <w:rFonts w:cs="Arial"/>
      <w:sz w:val="22"/>
      <w:szCs w:val="22"/>
      <w:lang w:val="fr-FR" w:eastAsia="fr-FR"/>
    </w:rPr>
  </w:style>
  <w:style w:type="paragraph" w:styleId="Notedebasdepage">
    <w:name w:val="footnote text"/>
    <w:basedOn w:val="Normal"/>
    <w:link w:val="NotedebasdepageCar"/>
    <w:semiHidden/>
    <w:rsid w:val="00A23926"/>
  </w:style>
  <w:style w:type="character" w:customStyle="1" w:styleId="NotedebasdepageCar">
    <w:name w:val="Note de bas de page Car"/>
    <w:link w:val="Notedebasdepage"/>
    <w:semiHidden/>
    <w:rsid w:val="00A23926"/>
    <w:rPr>
      <w:rFonts w:ascii="Times New Roman" w:eastAsia="Times New Roman" w:hAnsi="Times New Roman"/>
      <w:lang w:val="fr-LU" w:eastAsia="en-US"/>
    </w:rPr>
  </w:style>
  <w:style w:type="paragraph" w:customStyle="1" w:styleId="SIGNATURE4">
    <w:name w:val="SIGNATURE4"/>
    <w:basedOn w:val="Normal"/>
    <w:rsid w:val="00A23926"/>
    <w:pPr>
      <w:jc w:val="center"/>
    </w:pPr>
    <w:rPr>
      <w:rFonts w:cs="Arial"/>
      <w:sz w:val="22"/>
      <w:szCs w:val="22"/>
      <w:lang w:val="fr-FR" w:eastAsia="fr-FR"/>
    </w:rPr>
  </w:style>
  <w:style w:type="paragraph" w:styleId="Sansinterligne">
    <w:name w:val="No Spacing"/>
    <w:uiPriority w:val="1"/>
    <w:qFormat/>
    <w:rsid w:val="002C31B2"/>
    <w:rPr>
      <w:rFonts w:eastAsia="Times New Roman"/>
      <w:sz w:val="22"/>
      <w:szCs w:val="22"/>
      <w:lang w:val="fr-LU" w:eastAsia="fr-LU"/>
    </w:rPr>
  </w:style>
  <w:style w:type="paragraph" w:customStyle="1" w:styleId="Default">
    <w:name w:val="Default"/>
    <w:rsid w:val="00E84DB0"/>
    <w:pPr>
      <w:autoSpaceDE w:val="0"/>
      <w:autoSpaceDN w:val="0"/>
      <w:adjustRightInd w:val="0"/>
    </w:pPr>
    <w:rPr>
      <w:rFonts w:cs="Calibri"/>
      <w:color w:val="000000"/>
      <w:sz w:val="24"/>
      <w:szCs w:val="24"/>
    </w:rPr>
  </w:style>
  <w:style w:type="character" w:customStyle="1" w:styleId="Titre1Car">
    <w:name w:val="Titre 1 Car"/>
    <w:basedOn w:val="Policepardfaut"/>
    <w:link w:val="Titre1"/>
    <w:uiPriority w:val="9"/>
    <w:rsid w:val="003653D8"/>
    <w:rPr>
      <w:rFonts w:asciiTheme="majorHAnsi" w:eastAsiaTheme="majorEastAsia" w:hAnsiTheme="majorHAnsi" w:cstheme="majorBidi"/>
      <w:b/>
      <w:bCs/>
      <w:color w:val="365F91" w:themeColor="accent1" w:themeShade="BF"/>
      <w:sz w:val="28"/>
      <w:szCs w:val="28"/>
      <w:lang w:val="fr-LU" w:eastAsia="en-US"/>
    </w:rPr>
  </w:style>
  <w:style w:type="table" w:styleId="Grilledutableau">
    <w:name w:val="Table Grid"/>
    <w:basedOn w:val="TableauNormal"/>
    <w:uiPriority w:val="59"/>
    <w:rsid w:val="0036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3D8"/>
    <w:pPr>
      <w:ind w:left="720"/>
      <w:contextualSpacing/>
    </w:pPr>
  </w:style>
  <w:style w:type="character" w:styleId="Lienhypertexte">
    <w:name w:val="Hyperlink"/>
    <w:basedOn w:val="Policepardfaut"/>
    <w:uiPriority w:val="99"/>
    <w:unhideWhenUsed/>
    <w:rsid w:val="005B00A8"/>
    <w:rPr>
      <w:color w:val="0000FF" w:themeColor="hyperlink"/>
      <w:u w:val="single"/>
    </w:rPr>
  </w:style>
  <w:style w:type="character" w:styleId="Lienhypertextesuivivisit">
    <w:name w:val="FollowedHyperlink"/>
    <w:basedOn w:val="Policepardfaut"/>
    <w:uiPriority w:val="99"/>
    <w:semiHidden/>
    <w:unhideWhenUsed/>
    <w:rsid w:val="005B00A8"/>
    <w:rPr>
      <w:color w:val="800080" w:themeColor="followedHyperlink"/>
      <w:u w:val="single"/>
    </w:rPr>
  </w:style>
  <w:style w:type="character" w:customStyle="1" w:styleId="Titre2Car">
    <w:name w:val="Titre 2 Car"/>
    <w:basedOn w:val="Policepardfaut"/>
    <w:link w:val="Titre2"/>
    <w:uiPriority w:val="9"/>
    <w:semiHidden/>
    <w:rsid w:val="00730159"/>
    <w:rPr>
      <w:rFonts w:asciiTheme="majorHAnsi" w:eastAsiaTheme="majorEastAsia" w:hAnsiTheme="majorHAnsi" w:cstheme="majorBidi"/>
      <w:b/>
      <w:bCs/>
      <w:color w:val="4F81BD" w:themeColor="accent1"/>
      <w:sz w:val="26"/>
      <w:szCs w:val="26"/>
      <w:lang w:val="fr-L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1"/>
    <w:pPr>
      <w:jc w:val="both"/>
    </w:pPr>
    <w:rPr>
      <w:rFonts w:ascii="Arial" w:eastAsia="Times New Roman" w:hAnsi="Arial"/>
      <w:sz w:val="24"/>
      <w:lang w:val="fr-LU" w:eastAsia="en-US"/>
    </w:rPr>
  </w:style>
  <w:style w:type="paragraph" w:styleId="Titre1">
    <w:name w:val="heading 1"/>
    <w:basedOn w:val="Normal"/>
    <w:next w:val="Normal"/>
    <w:link w:val="Titre1Car"/>
    <w:uiPriority w:val="9"/>
    <w:qFormat/>
    <w:rsid w:val="00365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301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DF7"/>
    <w:pPr>
      <w:tabs>
        <w:tab w:val="center" w:pos="4536"/>
        <w:tab w:val="right" w:pos="9072"/>
      </w:tabs>
    </w:pPr>
  </w:style>
  <w:style w:type="character" w:customStyle="1" w:styleId="En-tteCar">
    <w:name w:val="En-tête Car"/>
    <w:basedOn w:val="Policepardfaut"/>
    <w:link w:val="En-tte"/>
    <w:uiPriority w:val="99"/>
    <w:rsid w:val="004C2DF7"/>
  </w:style>
  <w:style w:type="paragraph" w:styleId="Pieddepage">
    <w:name w:val="footer"/>
    <w:basedOn w:val="Normal"/>
    <w:link w:val="PieddepageCar"/>
    <w:uiPriority w:val="99"/>
    <w:unhideWhenUsed/>
    <w:rsid w:val="004C2DF7"/>
    <w:pPr>
      <w:tabs>
        <w:tab w:val="center" w:pos="4536"/>
        <w:tab w:val="right" w:pos="9072"/>
      </w:tabs>
    </w:pPr>
  </w:style>
  <w:style w:type="character" w:customStyle="1" w:styleId="PieddepageCar">
    <w:name w:val="Pied de page Car"/>
    <w:basedOn w:val="Policepardfaut"/>
    <w:link w:val="Pieddepage"/>
    <w:uiPriority w:val="99"/>
    <w:rsid w:val="004C2DF7"/>
  </w:style>
  <w:style w:type="paragraph" w:customStyle="1" w:styleId="Pa0">
    <w:name w:val="Pa0"/>
    <w:basedOn w:val="Normal"/>
    <w:next w:val="Normal"/>
    <w:uiPriority w:val="99"/>
    <w:rsid w:val="004C2DF7"/>
    <w:pPr>
      <w:autoSpaceDE w:val="0"/>
      <w:autoSpaceDN w:val="0"/>
      <w:adjustRightInd w:val="0"/>
      <w:spacing w:line="241" w:lineRule="atLeast"/>
    </w:pPr>
    <w:rPr>
      <w:rFonts w:ascii="Helvetica 65 Medium" w:hAnsi="Helvetica 65 Medium"/>
      <w:szCs w:val="24"/>
    </w:rPr>
  </w:style>
  <w:style w:type="character" w:customStyle="1" w:styleId="A0">
    <w:name w:val="A0"/>
    <w:uiPriority w:val="99"/>
    <w:rsid w:val="004C2DF7"/>
    <w:rPr>
      <w:rFonts w:cs="Helvetica 65 Medium"/>
      <w:color w:val="000000"/>
      <w:sz w:val="16"/>
      <w:szCs w:val="16"/>
    </w:rPr>
  </w:style>
  <w:style w:type="paragraph" w:styleId="Textedebulles">
    <w:name w:val="Balloon Text"/>
    <w:basedOn w:val="Normal"/>
    <w:link w:val="TextedebullesCar"/>
    <w:uiPriority w:val="99"/>
    <w:semiHidden/>
    <w:unhideWhenUsed/>
    <w:rsid w:val="004C2DF7"/>
    <w:rPr>
      <w:rFonts w:ascii="Tahoma" w:hAnsi="Tahoma" w:cs="Tahoma"/>
      <w:sz w:val="16"/>
      <w:szCs w:val="16"/>
    </w:rPr>
  </w:style>
  <w:style w:type="character" w:customStyle="1" w:styleId="TextedebullesCar">
    <w:name w:val="Texte de bulles Car"/>
    <w:link w:val="Textedebulles"/>
    <w:uiPriority w:val="99"/>
    <w:semiHidden/>
    <w:rsid w:val="004C2DF7"/>
    <w:rPr>
      <w:rFonts w:ascii="Tahoma" w:hAnsi="Tahoma" w:cs="Tahoma"/>
      <w:sz w:val="16"/>
      <w:szCs w:val="16"/>
    </w:rPr>
  </w:style>
  <w:style w:type="paragraph" w:customStyle="1" w:styleId="CompanyInfo">
    <w:name w:val="Company Info"/>
    <w:basedOn w:val="Normal"/>
    <w:rsid w:val="004C2DF7"/>
    <w:pPr>
      <w:keepLines/>
      <w:spacing w:line="200" w:lineRule="atLeast"/>
    </w:pPr>
    <w:rPr>
      <w:rFonts w:cs="Arial"/>
      <w:spacing w:val="-2"/>
      <w:sz w:val="16"/>
      <w:szCs w:val="16"/>
      <w:lang w:eastAsia="fr-FR" w:bidi="fr-FR"/>
    </w:rPr>
  </w:style>
  <w:style w:type="paragraph" w:customStyle="1" w:styleId="SIGNATURE1">
    <w:name w:val="SIGNATURE1"/>
    <w:basedOn w:val="Normal"/>
    <w:rsid w:val="00A23926"/>
    <w:pPr>
      <w:jc w:val="center"/>
    </w:pPr>
    <w:rPr>
      <w:rFonts w:cs="Arial"/>
      <w:b/>
      <w:bCs/>
      <w:caps/>
      <w:sz w:val="22"/>
      <w:szCs w:val="22"/>
      <w:lang w:val="fr-FR" w:eastAsia="fr-FR"/>
    </w:rPr>
  </w:style>
  <w:style w:type="paragraph" w:customStyle="1" w:styleId="SIGNATURE3">
    <w:name w:val="SIGNATURE3"/>
    <w:basedOn w:val="Normal"/>
    <w:rsid w:val="00A23926"/>
    <w:pPr>
      <w:spacing w:before="600"/>
      <w:jc w:val="center"/>
    </w:pPr>
    <w:rPr>
      <w:rFonts w:cs="Arial"/>
      <w:sz w:val="22"/>
      <w:szCs w:val="22"/>
      <w:lang w:val="fr-FR" w:eastAsia="fr-FR"/>
    </w:rPr>
  </w:style>
  <w:style w:type="paragraph" w:styleId="Notedebasdepage">
    <w:name w:val="footnote text"/>
    <w:basedOn w:val="Normal"/>
    <w:link w:val="NotedebasdepageCar"/>
    <w:semiHidden/>
    <w:rsid w:val="00A23926"/>
  </w:style>
  <w:style w:type="character" w:customStyle="1" w:styleId="NotedebasdepageCar">
    <w:name w:val="Note de bas de page Car"/>
    <w:link w:val="Notedebasdepage"/>
    <w:semiHidden/>
    <w:rsid w:val="00A23926"/>
    <w:rPr>
      <w:rFonts w:ascii="Times New Roman" w:eastAsia="Times New Roman" w:hAnsi="Times New Roman"/>
      <w:lang w:val="fr-LU" w:eastAsia="en-US"/>
    </w:rPr>
  </w:style>
  <w:style w:type="paragraph" w:customStyle="1" w:styleId="SIGNATURE4">
    <w:name w:val="SIGNATURE4"/>
    <w:basedOn w:val="Normal"/>
    <w:rsid w:val="00A23926"/>
    <w:pPr>
      <w:jc w:val="center"/>
    </w:pPr>
    <w:rPr>
      <w:rFonts w:cs="Arial"/>
      <w:sz w:val="22"/>
      <w:szCs w:val="22"/>
      <w:lang w:val="fr-FR" w:eastAsia="fr-FR"/>
    </w:rPr>
  </w:style>
  <w:style w:type="paragraph" w:styleId="Sansinterligne">
    <w:name w:val="No Spacing"/>
    <w:uiPriority w:val="1"/>
    <w:qFormat/>
    <w:rsid w:val="002C31B2"/>
    <w:rPr>
      <w:rFonts w:eastAsia="Times New Roman"/>
      <w:sz w:val="22"/>
      <w:szCs w:val="22"/>
      <w:lang w:val="fr-LU" w:eastAsia="fr-LU"/>
    </w:rPr>
  </w:style>
  <w:style w:type="paragraph" w:customStyle="1" w:styleId="Default">
    <w:name w:val="Default"/>
    <w:rsid w:val="00E84DB0"/>
    <w:pPr>
      <w:autoSpaceDE w:val="0"/>
      <w:autoSpaceDN w:val="0"/>
      <w:adjustRightInd w:val="0"/>
    </w:pPr>
    <w:rPr>
      <w:rFonts w:cs="Calibri"/>
      <w:color w:val="000000"/>
      <w:sz w:val="24"/>
      <w:szCs w:val="24"/>
    </w:rPr>
  </w:style>
  <w:style w:type="character" w:customStyle="1" w:styleId="Titre1Car">
    <w:name w:val="Titre 1 Car"/>
    <w:basedOn w:val="Policepardfaut"/>
    <w:link w:val="Titre1"/>
    <w:uiPriority w:val="9"/>
    <w:rsid w:val="003653D8"/>
    <w:rPr>
      <w:rFonts w:asciiTheme="majorHAnsi" w:eastAsiaTheme="majorEastAsia" w:hAnsiTheme="majorHAnsi" w:cstheme="majorBidi"/>
      <w:b/>
      <w:bCs/>
      <w:color w:val="365F91" w:themeColor="accent1" w:themeShade="BF"/>
      <w:sz w:val="28"/>
      <w:szCs w:val="28"/>
      <w:lang w:val="fr-LU" w:eastAsia="en-US"/>
    </w:rPr>
  </w:style>
  <w:style w:type="table" w:styleId="Grilledutableau">
    <w:name w:val="Table Grid"/>
    <w:basedOn w:val="TableauNormal"/>
    <w:uiPriority w:val="59"/>
    <w:rsid w:val="0036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3D8"/>
    <w:pPr>
      <w:ind w:left="720"/>
      <w:contextualSpacing/>
    </w:pPr>
  </w:style>
  <w:style w:type="character" w:styleId="Lienhypertexte">
    <w:name w:val="Hyperlink"/>
    <w:basedOn w:val="Policepardfaut"/>
    <w:uiPriority w:val="99"/>
    <w:unhideWhenUsed/>
    <w:rsid w:val="005B00A8"/>
    <w:rPr>
      <w:color w:val="0000FF" w:themeColor="hyperlink"/>
      <w:u w:val="single"/>
    </w:rPr>
  </w:style>
  <w:style w:type="character" w:styleId="Lienhypertextesuivivisit">
    <w:name w:val="FollowedHyperlink"/>
    <w:basedOn w:val="Policepardfaut"/>
    <w:uiPriority w:val="99"/>
    <w:semiHidden/>
    <w:unhideWhenUsed/>
    <w:rsid w:val="005B00A8"/>
    <w:rPr>
      <w:color w:val="800080" w:themeColor="followedHyperlink"/>
      <w:u w:val="single"/>
    </w:rPr>
  </w:style>
  <w:style w:type="character" w:customStyle="1" w:styleId="Titre2Car">
    <w:name w:val="Titre 2 Car"/>
    <w:basedOn w:val="Policepardfaut"/>
    <w:link w:val="Titre2"/>
    <w:uiPriority w:val="9"/>
    <w:semiHidden/>
    <w:rsid w:val="00730159"/>
    <w:rPr>
      <w:rFonts w:asciiTheme="majorHAnsi" w:eastAsiaTheme="majorEastAsia" w:hAnsiTheme="majorHAnsi" w:cstheme="majorBidi"/>
      <w:b/>
      <w:bCs/>
      <w:color w:val="4F81BD" w:themeColor="accent1"/>
      <w:sz w:val="26"/>
      <w:szCs w:val="26"/>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288">
      <w:bodyDiv w:val="1"/>
      <w:marLeft w:val="0"/>
      <w:marRight w:val="0"/>
      <w:marTop w:val="0"/>
      <w:marBottom w:val="0"/>
      <w:divBdr>
        <w:top w:val="none" w:sz="0" w:space="0" w:color="auto"/>
        <w:left w:val="none" w:sz="0" w:space="0" w:color="auto"/>
        <w:bottom w:val="none" w:sz="0" w:space="0" w:color="auto"/>
        <w:right w:val="none" w:sz="0" w:space="0" w:color="auto"/>
      </w:divBdr>
      <w:divsChild>
        <w:div w:id="37976307">
          <w:marLeft w:val="0"/>
          <w:marRight w:val="0"/>
          <w:marTop w:val="0"/>
          <w:marBottom w:val="0"/>
          <w:divBdr>
            <w:top w:val="none" w:sz="0" w:space="0" w:color="auto"/>
            <w:left w:val="none" w:sz="0" w:space="0" w:color="auto"/>
            <w:bottom w:val="none" w:sz="0" w:space="0" w:color="auto"/>
            <w:right w:val="none" w:sz="0" w:space="0" w:color="auto"/>
          </w:divBdr>
          <w:divsChild>
            <w:div w:id="1570654286">
              <w:marLeft w:val="0"/>
              <w:marRight w:val="0"/>
              <w:marTop w:val="0"/>
              <w:marBottom w:val="0"/>
              <w:divBdr>
                <w:top w:val="none" w:sz="0" w:space="0" w:color="auto"/>
                <w:left w:val="none" w:sz="0" w:space="0" w:color="auto"/>
                <w:bottom w:val="none" w:sz="0" w:space="0" w:color="auto"/>
                <w:right w:val="none" w:sz="0" w:space="0" w:color="auto"/>
              </w:divBdr>
              <w:divsChild>
                <w:div w:id="779493624">
                  <w:marLeft w:val="0"/>
                  <w:marRight w:val="0"/>
                  <w:marTop w:val="0"/>
                  <w:marBottom w:val="0"/>
                  <w:divBdr>
                    <w:top w:val="none" w:sz="0" w:space="0" w:color="auto"/>
                    <w:left w:val="none" w:sz="0" w:space="0" w:color="auto"/>
                    <w:bottom w:val="none" w:sz="0" w:space="0" w:color="auto"/>
                    <w:right w:val="none" w:sz="0" w:space="0" w:color="auto"/>
                  </w:divBdr>
                  <w:divsChild>
                    <w:div w:id="207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8729">
      <w:bodyDiv w:val="1"/>
      <w:marLeft w:val="0"/>
      <w:marRight w:val="0"/>
      <w:marTop w:val="0"/>
      <w:marBottom w:val="0"/>
      <w:divBdr>
        <w:top w:val="none" w:sz="0" w:space="0" w:color="auto"/>
        <w:left w:val="none" w:sz="0" w:space="0" w:color="auto"/>
        <w:bottom w:val="none" w:sz="0" w:space="0" w:color="auto"/>
        <w:right w:val="none" w:sz="0" w:space="0" w:color="auto"/>
      </w:divBdr>
      <w:divsChild>
        <w:div w:id="1638995832">
          <w:marLeft w:val="0"/>
          <w:marRight w:val="0"/>
          <w:marTop w:val="0"/>
          <w:marBottom w:val="0"/>
          <w:divBdr>
            <w:top w:val="none" w:sz="0" w:space="0" w:color="auto"/>
            <w:left w:val="none" w:sz="0" w:space="0" w:color="auto"/>
            <w:bottom w:val="none" w:sz="0" w:space="0" w:color="auto"/>
            <w:right w:val="none" w:sz="0" w:space="0" w:color="auto"/>
          </w:divBdr>
          <w:divsChild>
            <w:div w:id="1945650991">
              <w:marLeft w:val="0"/>
              <w:marRight w:val="0"/>
              <w:marTop w:val="0"/>
              <w:marBottom w:val="0"/>
              <w:divBdr>
                <w:top w:val="none" w:sz="0" w:space="0" w:color="auto"/>
                <w:left w:val="none" w:sz="0" w:space="0" w:color="auto"/>
                <w:bottom w:val="none" w:sz="0" w:space="0" w:color="auto"/>
                <w:right w:val="none" w:sz="0" w:space="0" w:color="auto"/>
              </w:divBdr>
              <w:divsChild>
                <w:div w:id="419832253">
                  <w:marLeft w:val="0"/>
                  <w:marRight w:val="0"/>
                  <w:marTop w:val="0"/>
                  <w:marBottom w:val="0"/>
                  <w:divBdr>
                    <w:top w:val="none" w:sz="0" w:space="0" w:color="auto"/>
                    <w:left w:val="none" w:sz="0" w:space="0" w:color="auto"/>
                    <w:bottom w:val="none" w:sz="0" w:space="0" w:color="auto"/>
                    <w:right w:val="none" w:sz="0" w:space="0" w:color="auto"/>
                  </w:divBdr>
                  <w:divsChild>
                    <w:div w:id="14308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094">
      <w:bodyDiv w:val="1"/>
      <w:marLeft w:val="0"/>
      <w:marRight w:val="0"/>
      <w:marTop w:val="0"/>
      <w:marBottom w:val="0"/>
      <w:divBdr>
        <w:top w:val="none" w:sz="0" w:space="0" w:color="auto"/>
        <w:left w:val="none" w:sz="0" w:space="0" w:color="auto"/>
        <w:bottom w:val="none" w:sz="0" w:space="0" w:color="auto"/>
        <w:right w:val="none" w:sz="0" w:space="0" w:color="auto"/>
      </w:divBdr>
      <w:divsChild>
        <w:div w:id="1984390261">
          <w:marLeft w:val="0"/>
          <w:marRight w:val="0"/>
          <w:marTop w:val="0"/>
          <w:marBottom w:val="0"/>
          <w:divBdr>
            <w:top w:val="none" w:sz="0" w:space="0" w:color="auto"/>
            <w:left w:val="none" w:sz="0" w:space="0" w:color="auto"/>
            <w:bottom w:val="none" w:sz="0" w:space="0" w:color="auto"/>
            <w:right w:val="none" w:sz="0" w:space="0" w:color="auto"/>
          </w:divBdr>
          <w:divsChild>
            <w:div w:id="309023820">
              <w:marLeft w:val="0"/>
              <w:marRight w:val="0"/>
              <w:marTop w:val="0"/>
              <w:marBottom w:val="0"/>
              <w:divBdr>
                <w:top w:val="none" w:sz="0" w:space="0" w:color="auto"/>
                <w:left w:val="none" w:sz="0" w:space="0" w:color="auto"/>
                <w:bottom w:val="none" w:sz="0" w:space="0" w:color="auto"/>
                <w:right w:val="none" w:sz="0" w:space="0" w:color="auto"/>
              </w:divBdr>
              <w:divsChild>
                <w:div w:id="2004232455">
                  <w:marLeft w:val="0"/>
                  <w:marRight w:val="0"/>
                  <w:marTop w:val="0"/>
                  <w:marBottom w:val="0"/>
                  <w:divBdr>
                    <w:top w:val="none" w:sz="0" w:space="0" w:color="auto"/>
                    <w:left w:val="none" w:sz="0" w:space="0" w:color="auto"/>
                    <w:bottom w:val="none" w:sz="0" w:space="0" w:color="auto"/>
                    <w:right w:val="none" w:sz="0" w:space="0" w:color="auto"/>
                  </w:divBdr>
                  <w:divsChild>
                    <w:div w:id="78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7912">
      <w:bodyDiv w:val="1"/>
      <w:marLeft w:val="0"/>
      <w:marRight w:val="0"/>
      <w:marTop w:val="0"/>
      <w:marBottom w:val="0"/>
      <w:divBdr>
        <w:top w:val="none" w:sz="0" w:space="0" w:color="auto"/>
        <w:left w:val="none" w:sz="0" w:space="0" w:color="auto"/>
        <w:bottom w:val="none" w:sz="0" w:space="0" w:color="auto"/>
        <w:right w:val="none" w:sz="0" w:space="0" w:color="auto"/>
      </w:divBdr>
    </w:div>
    <w:div w:id="331757108">
      <w:bodyDiv w:val="1"/>
      <w:marLeft w:val="0"/>
      <w:marRight w:val="0"/>
      <w:marTop w:val="0"/>
      <w:marBottom w:val="0"/>
      <w:divBdr>
        <w:top w:val="none" w:sz="0" w:space="0" w:color="auto"/>
        <w:left w:val="none" w:sz="0" w:space="0" w:color="auto"/>
        <w:bottom w:val="none" w:sz="0" w:space="0" w:color="auto"/>
        <w:right w:val="none" w:sz="0" w:space="0" w:color="auto"/>
      </w:divBdr>
      <w:divsChild>
        <w:div w:id="1036737417">
          <w:marLeft w:val="0"/>
          <w:marRight w:val="0"/>
          <w:marTop w:val="0"/>
          <w:marBottom w:val="0"/>
          <w:divBdr>
            <w:top w:val="none" w:sz="0" w:space="0" w:color="auto"/>
            <w:left w:val="none" w:sz="0" w:space="0" w:color="auto"/>
            <w:bottom w:val="none" w:sz="0" w:space="0" w:color="auto"/>
            <w:right w:val="none" w:sz="0" w:space="0" w:color="auto"/>
          </w:divBdr>
          <w:divsChild>
            <w:div w:id="851185710">
              <w:marLeft w:val="0"/>
              <w:marRight w:val="0"/>
              <w:marTop w:val="0"/>
              <w:marBottom w:val="0"/>
              <w:divBdr>
                <w:top w:val="none" w:sz="0" w:space="0" w:color="auto"/>
                <w:left w:val="none" w:sz="0" w:space="0" w:color="auto"/>
                <w:bottom w:val="none" w:sz="0" w:space="0" w:color="auto"/>
                <w:right w:val="none" w:sz="0" w:space="0" w:color="auto"/>
              </w:divBdr>
              <w:divsChild>
                <w:div w:id="1389961403">
                  <w:marLeft w:val="0"/>
                  <w:marRight w:val="0"/>
                  <w:marTop w:val="0"/>
                  <w:marBottom w:val="0"/>
                  <w:divBdr>
                    <w:top w:val="none" w:sz="0" w:space="0" w:color="auto"/>
                    <w:left w:val="none" w:sz="0" w:space="0" w:color="auto"/>
                    <w:bottom w:val="none" w:sz="0" w:space="0" w:color="auto"/>
                    <w:right w:val="none" w:sz="0" w:space="0" w:color="auto"/>
                  </w:divBdr>
                  <w:divsChild>
                    <w:div w:id="16340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71334">
      <w:bodyDiv w:val="1"/>
      <w:marLeft w:val="0"/>
      <w:marRight w:val="0"/>
      <w:marTop w:val="0"/>
      <w:marBottom w:val="0"/>
      <w:divBdr>
        <w:top w:val="none" w:sz="0" w:space="0" w:color="auto"/>
        <w:left w:val="none" w:sz="0" w:space="0" w:color="auto"/>
        <w:bottom w:val="none" w:sz="0" w:space="0" w:color="auto"/>
        <w:right w:val="none" w:sz="0" w:space="0" w:color="auto"/>
      </w:divBdr>
    </w:div>
    <w:div w:id="638537555">
      <w:bodyDiv w:val="1"/>
      <w:marLeft w:val="0"/>
      <w:marRight w:val="0"/>
      <w:marTop w:val="0"/>
      <w:marBottom w:val="0"/>
      <w:divBdr>
        <w:top w:val="none" w:sz="0" w:space="0" w:color="auto"/>
        <w:left w:val="none" w:sz="0" w:space="0" w:color="auto"/>
        <w:bottom w:val="none" w:sz="0" w:space="0" w:color="auto"/>
        <w:right w:val="none" w:sz="0" w:space="0" w:color="auto"/>
      </w:divBdr>
      <w:divsChild>
        <w:div w:id="1220244409">
          <w:marLeft w:val="0"/>
          <w:marRight w:val="0"/>
          <w:marTop w:val="0"/>
          <w:marBottom w:val="0"/>
          <w:divBdr>
            <w:top w:val="none" w:sz="0" w:space="0" w:color="auto"/>
            <w:left w:val="none" w:sz="0" w:space="0" w:color="auto"/>
            <w:bottom w:val="none" w:sz="0" w:space="0" w:color="auto"/>
            <w:right w:val="none" w:sz="0" w:space="0" w:color="auto"/>
          </w:divBdr>
        </w:div>
      </w:divsChild>
    </w:div>
    <w:div w:id="722143196">
      <w:bodyDiv w:val="1"/>
      <w:marLeft w:val="0"/>
      <w:marRight w:val="0"/>
      <w:marTop w:val="0"/>
      <w:marBottom w:val="0"/>
      <w:divBdr>
        <w:top w:val="none" w:sz="0" w:space="0" w:color="auto"/>
        <w:left w:val="none" w:sz="0" w:space="0" w:color="auto"/>
        <w:bottom w:val="none" w:sz="0" w:space="0" w:color="auto"/>
        <w:right w:val="none" w:sz="0" w:space="0" w:color="auto"/>
      </w:divBdr>
      <w:divsChild>
        <w:div w:id="120879055">
          <w:marLeft w:val="0"/>
          <w:marRight w:val="0"/>
          <w:marTop w:val="0"/>
          <w:marBottom w:val="0"/>
          <w:divBdr>
            <w:top w:val="none" w:sz="0" w:space="0" w:color="auto"/>
            <w:left w:val="none" w:sz="0" w:space="0" w:color="auto"/>
            <w:bottom w:val="none" w:sz="0" w:space="0" w:color="auto"/>
            <w:right w:val="none" w:sz="0" w:space="0" w:color="auto"/>
          </w:divBdr>
          <w:divsChild>
            <w:div w:id="503515387">
              <w:marLeft w:val="0"/>
              <w:marRight w:val="0"/>
              <w:marTop w:val="0"/>
              <w:marBottom w:val="0"/>
              <w:divBdr>
                <w:top w:val="none" w:sz="0" w:space="0" w:color="auto"/>
                <w:left w:val="none" w:sz="0" w:space="0" w:color="auto"/>
                <w:bottom w:val="none" w:sz="0" w:space="0" w:color="auto"/>
                <w:right w:val="none" w:sz="0" w:space="0" w:color="auto"/>
              </w:divBdr>
              <w:divsChild>
                <w:div w:id="1792089785">
                  <w:marLeft w:val="0"/>
                  <w:marRight w:val="0"/>
                  <w:marTop w:val="0"/>
                  <w:marBottom w:val="0"/>
                  <w:divBdr>
                    <w:top w:val="none" w:sz="0" w:space="0" w:color="auto"/>
                    <w:left w:val="none" w:sz="0" w:space="0" w:color="auto"/>
                    <w:bottom w:val="none" w:sz="0" w:space="0" w:color="auto"/>
                    <w:right w:val="none" w:sz="0" w:space="0" w:color="auto"/>
                  </w:divBdr>
                  <w:divsChild>
                    <w:div w:id="14843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8260">
      <w:bodyDiv w:val="1"/>
      <w:marLeft w:val="0"/>
      <w:marRight w:val="0"/>
      <w:marTop w:val="0"/>
      <w:marBottom w:val="0"/>
      <w:divBdr>
        <w:top w:val="none" w:sz="0" w:space="0" w:color="auto"/>
        <w:left w:val="none" w:sz="0" w:space="0" w:color="auto"/>
        <w:bottom w:val="none" w:sz="0" w:space="0" w:color="auto"/>
        <w:right w:val="none" w:sz="0" w:space="0" w:color="auto"/>
      </w:divBdr>
      <w:divsChild>
        <w:div w:id="834076917">
          <w:marLeft w:val="0"/>
          <w:marRight w:val="0"/>
          <w:marTop w:val="0"/>
          <w:marBottom w:val="0"/>
          <w:divBdr>
            <w:top w:val="none" w:sz="0" w:space="0" w:color="auto"/>
            <w:left w:val="none" w:sz="0" w:space="0" w:color="auto"/>
            <w:bottom w:val="none" w:sz="0" w:space="0" w:color="auto"/>
            <w:right w:val="none" w:sz="0" w:space="0" w:color="auto"/>
          </w:divBdr>
          <w:divsChild>
            <w:div w:id="163788351">
              <w:marLeft w:val="0"/>
              <w:marRight w:val="0"/>
              <w:marTop w:val="0"/>
              <w:marBottom w:val="0"/>
              <w:divBdr>
                <w:top w:val="none" w:sz="0" w:space="0" w:color="auto"/>
                <w:left w:val="none" w:sz="0" w:space="0" w:color="auto"/>
                <w:bottom w:val="none" w:sz="0" w:space="0" w:color="auto"/>
                <w:right w:val="none" w:sz="0" w:space="0" w:color="auto"/>
              </w:divBdr>
              <w:divsChild>
                <w:div w:id="1133449571">
                  <w:marLeft w:val="0"/>
                  <w:marRight w:val="0"/>
                  <w:marTop w:val="0"/>
                  <w:marBottom w:val="0"/>
                  <w:divBdr>
                    <w:top w:val="none" w:sz="0" w:space="0" w:color="auto"/>
                    <w:left w:val="none" w:sz="0" w:space="0" w:color="auto"/>
                    <w:bottom w:val="none" w:sz="0" w:space="0" w:color="auto"/>
                    <w:right w:val="none" w:sz="0" w:space="0" w:color="auto"/>
                  </w:divBdr>
                  <w:divsChild>
                    <w:div w:id="858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17382">
      <w:bodyDiv w:val="1"/>
      <w:marLeft w:val="0"/>
      <w:marRight w:val="0"/>
      <w:marTop w:val="0"/>
      <w:marBottom w:val="0"/>
      <w:divBdr>
        <w:top w:val="none" w:sz="0" w:space="0" w:color="auto"/>
        <w:left w:val="none" w:sz="0" w:space="0" w:color="auto"/>
        <w:bottom w:val="none" w:sz="0" w:space="0" w:color="auto"/>
        <w:right w:val="none" w:sz="0" w:space="0" w:color="auto"/>
      </w:divBdr>
      <w:divsChild>
        <w:div w:id="2101291933">
          <w:marLeft w:val="0"/>
          <w:marRight w:val="0"/>
          <w:marTop w:val="0"/>
          <w:marBottom w:val="0"/>
          <w:divBdr>
            <w:top w:val="none" w:sz="0" w:space="0" w:color="auto"/>
            <w:left w:val="none" w:sz="0" w:space="0" w:color="auto"/>
            <w:bottom w:val="none" w:sz="0" w:space="0" w:color="auto"/>
            <w:right w:val="none" w:sz="0" w:space="0" w:color="auto"/>
          </w:divBdr>
          <w:divsChild>
            <w:div w:id="195966870">
              <w:marLeft w:val="0"/>
              <w:marRight w:val="0"/>
              <w:marTop w:val="0"/>
              <w:marBottom w:val="0"/>
              <w:divBdr>
                <w:top w:val="none" w:sz="0" w:space="0" w:color="auto"/>
                <w:left w:val="none" w:sz="0" w:space="0" w:color="auto"/>
                <w:bottom w:val="none" w:sz="0" w:space="0" w:color="auto"/>
                <w:right w:val="none" w:sz="0" w:space="0" w:color="auto"/>
              </w:divBdr>
              <w:divsChild>
                <w:div w:id="1079521967">
                  <w:marLeft w:val="0"/>
                  <w:marRight w:val="0"/>
                  <w:marTop w:val="0"/>
                  <w:marBottom w:val="0"/>
                  <w:divBdr>
                    <w:top w:val="none" w:sz="0" w:space="0" w:color="auto"/>
                    <w:left w:val="none" w:sz="0" w:space="0" w:color="auto"/>
                    <w:bottom w:val="none" w:sz="0" w:space="0" w:color="auto"/>
                    <w:right w:val="none" w:sz="0" w:space="0" w:color="auto"/>
                  </w:divBdr>
                  <w:divsChild>
                    <w:div w:id="7338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10818">
      <w:bodyDiv w:val="1"/>
      <w:marLeft w:val="0"/>
      <w:marRight w:val="0"/>
      <w:marTop w:val="0"/>
      <w:marBottom w:val="0"/>
      <w:divBdr>
        <w:top w:val="none" w:sz="0" w:space="0" w:color="auto"/>
        <w:left w:val="none" w:sz="0" w:space="0" w:color="auto"/>
        <w:bottom w:val="none" w:sz="0" w:space="0" w:color="auto"/>
        <w:right w:val="none" w:sz="0" w:space="0" w:color="auto"/>
      </w:divBdr>
      <w:divsChild>
        <w:div w:id="559486440">
          <w:marLeft w:val="0"/>
          <w:marRight w:val="0"/>
          <w:marTop w:val="0"/>
          <w:marBottom w:val="0"/>
          <w:divBdr>
            <w:top w:val="none" w:sz="0" w:space="0" w:color="auto"/>
            <w:left w:val="none" w:sz="0" w:space="0" w:color="auto"/>
            <w:bottom w:val="none" w:sz="0" w:space="0" w:color="auto"/>
            <w:right w:val="none" w:sz="0" w:space="0" w:color="auto"/>
          </w:divBdr>
          <w:divsChild>
            <w:div w:id="2019916966">
              <w:marLeft w:val="0"/>
              <w:marRight w:val="0"/>
              <w:marTop w:val="0"/>
              <w:marBottom w:val="0"/>
              <w:divBdr>
                <w:top w:val="none" w:sz="0" w:space="0" w:color="auto"/>
                <w:left w:val="none" w:sz="0" w:space="0" w:color="auto"/>
                <w:bottom w:val="none" w:sz="0" w:space="0" w:color="auto"/>
                <w:right w:val="none" w:sz="0" w:space="0" w:color="auto"/>
              </w:divBdr>
              <w:divsChild>
                <w:div w:id="1434862139">
                  <w:marLeft w:val="0"/>
                  <w:marRight w:val="0"/>
                  <w:marTop w:val="0"/>
                  <w:marBottom w:val="0"/>
                  <w:divBdr>
                    <w:top w:val="none" w:sz="0" w:space="0" w:color="auto"/>
                    <w:left w:val="none" w:sz="0" w:space="0" w:color="auto"/>
                    <w:bottom w:val="none" w:sz="0" w:space="0" w:color="auto"/>
                    <w:right w:val="none" w:sz="0" w:space="0" w:color="auto"/>
                  </w:divBdr>
                  <w:divsChild>
                    <w:div w:id="8289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3499">
      <w:bodyDiv w:val="1"/>
      <w:marLeft w:val="0"/>
      <w:marRight w:val="0"/>
      <w:marTop w:val="0"/>
      <w:marBottom w:val="0"/>
      <w:divBdr>
        <w:top w:val="none" w:sz="0" w:space="0" w:color="auto"/>
        <w:left w:val="none" w:sz="0" w:space="0" w:color="auto"/>
        <w:bottom w:val="none" w:sz="0" w:space="0" w:color="auto"/>
        <w:right w:val="none" w:sz="0" w:space="0" w:color="auto"/>
      </w:divBdr>
      <w:divsChild>
        <w:div w:id="193353775">
          <w:marLeft w:val="0"/>
          <w:marRight w:val="0"/>
          <w:marTop w:val="0"/>
          <w:marBottom w:val="0"/>
          <w:divBdr>
            <w:top w:val="none" w:sz="0" w:space="0" w:color="auto"/>
            <w:left w:val="none" w:sz="0" w:space="0" w:color="auto"/>
            <w:bottom w:val="none" w:sz="0" w:space="0" w:color="auto"/>
            <w:right w:val="none" w:sz="0" w:space="0" w:color="auto"/>
          </w:divBdr>
          <w:divsChild>
            <w:div w:id="1113793582">
              <w:marLeft w:val="0"/>
              <w:marRight w:val="0"/>
              <w:marTop w:val="0"/>
              <w:marBottom w:val="0"/>
              <w:divBdr>
                <w:top w:val="none" w:sz="0" w:space="0" w:color="auto"/>
                <w:left w:val="none" w:sz="0" w:space="0" w:color="auto"/>
                <w:bottom w:val="none" w:sz="0" w:space="0" w:color="auto"/>
                <w:right w:val="none" w:sz="0" w:space="0" w:color="auto"/>
              </w:divBdr>
              <w:divsChild>
                <w:div w:id="11340212">
                  <w:marLeft w:val="0"/>
                  <w:marRight w:val="0"/>
                  <w:marTop w:val="0"/>
                  <w:marBottom w:val="0"/>
                  <w:divBdr>
                    <w:top w:val="none" w:sz="0" w:space="0" w:color="auto"/>
                    <w:left w:val="none" w:sz="0" w:space="0" w:color="auto"/>
                    <w:bottom w:val="none" w:sz="0" w:space="0" w:color="auto"/>
                    <w:right w:val="none" w:sz="0" w:space="0" w:color="auto"/>
                  </w:divBdr>
                  <w:divsChild>
                    <w:div w:id="158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38267">
      <w:bodyDiv w:val="1"/>
      <w:marLeft w:val="0"/>
      <w:marRight w:val="0"/>
      <w:marTop w:val="0"/>
      <w:marBottom w:val="0"/>
      <w:divBdr>
        <w:top w:val="none" w:sz="0" w:space="0" w:color="auto"/>
        <w:left w:val="none" w:sz="0" w:space="0" w:color="auto"/>
        <w:bottom w:val="none" w:sz="0" w:space="0" w:color="auto"/>
        <w:right w:val="none" w:sz="0" w:space="0" w:color="auto"/>
      </w:divBdr>
    </w:div>
    <w:div w:id="1188330656">
      <w:bodyDiv w:val="1"/>
      <w:marLeft w:val="0"/>
      <w:marRight w:val="0"/>
      <w:marTop w:val="0"/>
      <w:marBottom w:val="0"/>
      <w:divBdr>
        <w:top w:val="none" w:sz="0" w:space="0" w:color="auto"/>
        <w:left w:val="none" w:sz="0" w:space="0" w:color="auto"/>
        <w:bottom w:val="none" w:sz="0" w:space="0" w:color="auto"/>
        <w:right w:val="none" w:sz="0" w:space="0" w:color="auto"/>
      </w:divBdr>
    </w:div>
    <w:div w:id="1238007310">
      <w:bodyDiv w:val="1"/>
      <w:marLeft w:val="0"/>
      <w:marRight w:val="0"/>
      <w:marTop w:val="0"/>
      <w:marBottom w:val="0"/>
      <w:divBdr>
        <w:top w:val="none" w:sz="0" w:space="0" w:color="auto"/>
        <w:left w:val="none" w:sz="0" w:space="0" w:color="auto"/>
        <w:bottom w:val="none" w:sz="0" w:space="0" w:color="auto"/>
        <w:right w:val="none" w:sz="0" w:space="0" w:color="auto"/>
      </w:divBdr>
      <w:divsChild>
        <w:div w:id="1336028998">
          <w:marLeft w:val="0"/>
          <w:marRight w:val="0"/>
          <w:marTop w:val="0"/>
          <w:marBottom w:val="0"/>
          <w:divBdr>
            <w:top w:val="none" w:sz="0" w:space="0" w:color="auto"/>
            <w:left w:val="none" w:sz="0" w:space="0" w:color="auto"/>
            <w:bottom w:val="none" w:sz="0" w:space="0" w:color="auto"/>
            <w:right w:val="none" w:sz="0" w:space="0" w:color="auto"/>
          </w:divBdr>
          <w:divsChild>
            <w:div w:id="1884322563">
              <w:marLeft w:val="0"/>
              <w:marRight w:val="0"/>
              <w:marTop w:val="0"/>
              <w:marBottom w:val="0"/>
              <w:divBdr>
                <w:top w:val="none" w:sz="0" w:space="0" w:color="auto"/>
                <w:left w:val="none" w:sz="0" w:space="0" w:color="auto"/>
                <w:bottom w:val="none" w:sz="0" w:space="0" w:color="auto"/>
                <w:right w:val="none" w:sz="0" w:space="0" w:color="auto"/>
              </w:divBdr>
              <w:divsChild>
                <w:div w:id="1881353936">
                  <w:marLeft w:val="0"/>
                  <w:marRight w:val="0"/>
                  <w:marTop w:val="0"/>
                  <w:marBottom w:val="0"/>
                  <w:divBdr>
                    <w:top w:val="none" w:sz="0" w:space="0" w:color="auto"/>
                    <w:left w:val="none" w:sz="0" w:space="0" w:color="auto"/>
                    <w:bottom w:val="none" w:sz="0" w:space="0" w:color="auto"/>
                    <w:right w:val="none" w:sz="0" w:space="0" w:color="auto"/>
                  </w:divBdr>
                  <w:divsChild>
                    <w:div w:id="12007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81570">
      <w:bodyDiv w:val="1"/>
      <w:marLeft w:val="0"/>
      <w:marRight w:val="0"/>
      <w:marTop w:val="0"/>
      <w:marBottom w:val="0"/>
      <w:divBdr>
        <w:top w:val="none" w:sz="0" w:space="0" w:color="auto"/>
        <w:left w:val="none" w:sz="0" w:space="0" w:color="auto"/>
        <w:bottom w:val="none" w:sz="0" w:space="0" w:color="auto"/>
        <w:right w:val="none" w:sz="0" w:space="0" w:color="auto"/>
      </w:divBdr>
    </w:div>
    <w:div w:id="1310283713">
      <w:bodyDiv w:val="1"/>
      <w:marLeft w:val="0"/>
      <w:marRight w:val="0"/>
      <w:marTop w:val="0"/>
      <w:marBottom w:val="0"/>
      <w:divBdr>
        <w:top w:val="none" w:sz="0" w:space="0" w:color="auto"/>
        <w:left w:val="none" w:sz="0" w:space="0" w:color="auto"/>
        <w:bottom w:val="none" w:sz="0" w:space="0" w:color="auto"/>
        <w:right w:val="none" w:sz="0" w:space="0" w:color="auto"/>
      </w:divBdr>
    </w:div>
    <w:div w:id="1479371891">
      <w:bodyDiv w:val="1"/>
      <w:marLeft w:val="0"/>
      <w:marRight w:val="0"/>
      <w:marTop w:val="0"/>
      <w:marBottom w:val="0"/>
      <w:divBdr>
        <w:top w:val="none" w:sz="0" w:space="0" w:color="auto"/>
        <w:left w:val="none" w:sz="0" w:space="0" w:color="auto"/>
        <w:bottom w:val="none" w:sz="0" w:space="0" w:color="auto"/>
        <w:right w:val="none" w:sz="0" w:space="0" w:color="auto"/>
      </w:divBdr>
      <w:divsChild>
        <w:div w:id="1881820034">
          <w:marLeft w:val="0"/>
          <w:marRight w:val="0"/>
          <w:marTop w:val="0"/>
          <w:marBottom w:val="0"/>
          <w:divBdr>
            <w:top w:val="none" w:sz="0" w:space="0" w:color="auto"/>
            <w:left w:val="none" w:sz="0" w:space="0" w:color="auto"/>
            <w:bottom w:val="none" w:sz="0" w:space="0" w:color="auto"/>
            <w:right w:val="none" w:sz="0" w:space="0" w:color="auto"/>
          </w:divBdr>
          <w:divsChild>
            <w:div w:id="33122271">
              <w:marLeft w:val="0"/>
              <w:marRight w:val="0"/>
              <w:marTop w:val="0"/>
              <w:marBottom w:val="0"/>
              <w:divBdr>
                <w:top w:val="none" w:sz="0" w:space="0" w:color="auto"/>
                <w:left w:val="none" w:sz="0" w:space="0" w:color="auto"/>
                <w:bottom w:val="none" w:sz="0" w:space="0" w:color="auto"/>
                <w:right w:val="none" w:sz="0" w:space="0" w:color="auto"/>
              </w:divBdr>
              <w:divsChild>
                <w:div w:id="1488403523">
                  <w:marLeft w:val="0"/>
                  <w:marRight w:val="0"/>
                  <w:marTop w:val="0"/>
                  <w:marBottom w:val="0"/>
                  <w:divBdr>
                    <w:top w:val="none" w:sz="0" w:space="0" w:color="auto"/>
                    <w:left w:val="none" w:sz="0" w:space="0" w:color="auto"/>
                    <w:bottom w:val="none" w:sz="0" w:space="0" w:color="auto"/>
                    <w:right w:val="none" w:sz="0" w:space="0" w:color="auto"/>
                  </w:divBdr>
                  <w:divsChild>
                    <w:div w:id="128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18239">
      <w:bodyDiv w:val="1"/>
      <w:marLeft w:val="0"/>
      <w:marRight w:val="0"/>
      <w:marTop w:val="0"/>
      <w:marBottom w:val="0"/>
      <w:divBdr>
        <w:top w:val="none" w:sz="0" w:space="0" w:color="auto"/>
        <w:left w:val="none" w:sz="0" w:space="0" w:color="auto"/>
        <w:bottom w:val="none" w:sz="0" w:space="0" w:color="auto"/>
        <w:right w:val="none" w:sz="0" w:space="0" w:color="auto"/>
      </w:divBdr>
      <w:divsChild>
        <w:div w:id="1008099252">
          <w:marLeft w:val="0"/>
          <w:marRight w:val="0"/>
          <w:marTop w:val="0"/>
          <w:marBottom w:val="0"/>
          <w:divBdr>
            <w:top w:val="none" w:sz="0" w:space="0" w:color="auto"/>
            <w:left w:val="none" w:sz="0" w:space="0" w:color="auto"/>
            <w:bottom w:val="none" w:sz="0" w:space="0" w:color="auto"/>
            <w:right w:val="none" w:sz="0" w:space="0" w:color="auto"/>
          </w:divBdr>
          <w:divsChild>
            <w:div w:id="2039235397">
              <w:marLeft w:val="0"/>
              <w:marRight w:val="0"/>
              <w:marTop w:val="0"/>
              <w:marBottom w:val="0"/>
              <w:divBdr>
                <w:top w:val="none" w:sz="0" w:space="0" w:color="auto"/>
                <w:left w:val="none" w:sz="0" w:space="0" w:color="auto"/>
                <w:bottom w:val="none" w:sz="0" w:space="0" w:color="auto"/>
                <w:right w:val="none" w:sz="0" w:space="0" w:color="auto"/>
              </w:divBdr>
              <w:divsChild>
                <w:div w:id="1981573260">
                  <w:marLeft w:val="0"/>
                  <w:marRight w:val="0"/>
                  <w:marTop w:val="0"/>
                  <w:marBottom w:val="0"/>
                  <w:divBdr>
                    <w:top w:val="none" w:sz="0" w:space="0" w:color="auto"/>
                    <w:left w:val="none" w:sz="0" w:space="0" w:color="auto"/>
                    <w:bottom w:val="none" w:sz="0" w:space="0" w:color="auto"/>
                    <w:right w:val="none" w:sz="0" w:space="0" w:color="auto"/>
                  </w:divBdr>
                  <w:divsChild>
                    <w:div w:id="2194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5149">
      <w:bodyDiv w:val="1"/>
      <w:marLeft w:val="0"/>
      <w:marRight w:val="0"/>
      <w:marTop w:val="0"/>
      <w:marBottom w:val="0"/>
      <w:divBdr>
        <w:top w:val="none" w:sz="0" w:space="0" w:color="auto"/>
        <w:left w:val="none" w:sz="0" w:space="0" w:color="auto"/>
        <w:bottom w:val="none" w:sz="0" w:space="0" w:color="auto"/>
        <w:right w:val="none" w:sz="0" w:space="0" w:color="auto"/>
      </w:divBdr>
      <w:divsChild>
        <w:div w:id="878933341">
          <w:marLeft w:val="0"/>
          <w:marRight w:val="0"/>
          <w:marTop w:val="0"/>
          <w:marBottom w:val="0"/>
          <w:divBdr>
            <w:top w:val="none" w:sz="0" w:space="0" w:color="auto"/>
            <w:left w:val="none" w:sz="0" w:space="0" w:color="auto"/>
            <w:bottom w:val="none" w:sz="0" w:space="0" w:color="auto"/>
            <w:right w:val="none" w:sz="0" w:space="0" w:color="auto"/>
          </w:divBdr>
          <w:divsChild>
            <w:div w:id="453643036">
              <w:marLeft w:val="0"/>
              <w:marRight w:val="0"/>
              <w:marTop w:val="0"/>
              <w:marBottom w:val="0"/>
              <w:divBdr>
                <w:top w:val="none" w:sz="0" w:space="0" w:color="auto"/>
                <w:left w:val="none" w:sz="0" w:space="0" w:color="auto"/>
                <w:bottom w:val="none" w:sz="0" w:space="0" w:color="auto"/>
                <w:right w:val="none" w:sz="0" w:space="0" w:color="auto"/>
              </w:divBdr>
              <w:divsChild>
                <w:div w:id="1145707035">
                  <w:marLeft w:val="0"/>
                  <w:marRight w:val="0"/>
                  <w:marTop w:val="0"/>
                  <w:marBottom w:val="0"/>
                  <w:divBdr>
                    <w:top w:val="none" w:sz="0" w:space="0" w:color="auto"/>
                    <w:left w:val="none" w:sz="0" w:space="0" w:color="auto"/>
                    <w:bottom w:val="none" w:sz="0" w:space="0" w:color="auto"/>
                    <w:right w:val="none" w:sz="0" w:space="0" w:color="auto"/>
                  </w:divBdr>
                  <w:divsChild>
                    <w:div w:id="5303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515">
      <w:bodyDiv w:val="1"/>
      <w:marLeft w:val="0"/>
      <w:marRight w:val="0"/>
      <w:marTop w:val="0"/>
      <w:marBottom w:val="0"/>
      <w:divBdr>
        <w:top w:val="none" w:sz="0" w:space="0" w:color="auto"/>
        <w:left w:val="none" w:sz="0" w:space="0" w:color="auto"/>
        <w:bottom w:val="none" w:sz="0" w:space="0" w:color="auto"/>
        <w:right w:val="none" w:sz="0" w:space="0" w:color="auto"/>
      </w:divBdr>
      <w:divsChild>
        <w:div w:id="964852280">
          <w:marLeft w:val="0"/>
          <w:marRight w:val="0"/>
          <w:marTop w:val="0"/>
          <w:marBottom w:val="0"/>
          <w:divBdr>
            <w:top w:val="none" w:sz="0" w:space="0" w:color="auto"/>
            <w:left w:val="none" w:sz="0" w:space="0" w:color="auto"/>
            <w:bottom w:val="none" w:sz="0" w:space="0" w:color="auto"/>
            <w:right w:val="none" w:sz="0" w:space="0" w:color="auto"/>
          </w:divBdr>
          <w:divsChild>
            <w:div w:id="233591225">
              <w:marLeft w:val="0"/>
              <w:marRight w:val="0"/>
              <w:marTop w:val="0"/>
              <w:marBottom w:val="0"/>
              <w:divBdr>
                <w:top w:val="none" w:sz="0" w:space="0" w:color="auto"/>
                <w:left w:val="none" w:sz="0" w:space="0" w:color="auto"/>
                <w:bottom w:val="none" w:sz="0" w:space="0" w:color="auto"/>
                <w:right w:val="none" w:sz="0" w:space="0" w:color="auto"/>
              </w:divBdr>
              <w:divsChild>
                <w:div w:id="575630808">
                  <w:marLeft w:val="0"/>
                  <w:marRight w:val="0"/>
                  <w:marTop w:val="0"/>
                  <w:marBottom w:val="0"/>
                  <w:divBdr>
                    <w:top w:val="none" w:sz="0" w:space="0" w:color="auto"/>
                    <w:left w:val="none" w:sz="0" w:space="0" w:color="auto"/>
                    <w:bottom w:val="none" w:sz="0" w:space="0" w:color="auto"/>
                    <w:right w:val="none" w:sz="0" w:space="0" w:color="auto"/>
                  </w:divBdr>
                  <w:divsChild>
                    <w:div w:id="1733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79267">
      <w:bodyDiv w:val="1"/>
      <w:marLeft w:val="0"/>
      <w:marRight w:val="0"/>
      <w:marTop w:val="0"/>
      <w:marBottom w:val="0"/>
      <w:divBdr>
        <w:top w:val="none" w:sz="0" w:space="0" w:color="auto"/>
        <w:left w:val="none" w:sz="0" w:space="0" w:color="auto"/>
        <w:bottom w:val="none" w:sz="0" w:space="0" w:color="auto"/>
        <w:right w:val="none" w:sz="0" w:space="0" w:color="auto"/>
      </w:divBdr>
      <w:divsChild>
        <w:div w:id="1517116197">
          <w:marLeft w:val="0"/>
          <w:marRight w:val="0"/>
          <w:marTop w:val="0"/>
          <w:marBottom w:val="0"/>
          <w:divBdr>
            <w:top w:val="none" w:sz="0" w:space="0" w:color="auto"/>
            <w:left w:val="none" w:sz="0" w:space="0" w:color="auto"/>
            <w:bottom w:val="none" w:sz="0" w:space="0" w:color="auto"/>
            <w:right w:val="none" w:sz="0" w:space="0" w:color="auto"/>
          </w:divBdr>
          <w:divsChild>
            <w:div w:id="1616868185">
              <w:marLeft w:val="0"/>
              <w:marRight w:val="0"/>
              <w:marTop w:val="0"/>
              <w:marBottom w:val="0"/>
              <w:divBdr>
                <w:top w:val="none" w:sz="0" w:space="0" w:color="auto"/>
                <w:left w:val="none" w:sz="0" w:space="0" w:color="auto"/>
                <w:bottom w:val="none" w:sz="0" w:space="0" w:color="auto"/>
                <w:right w:val="none" w:sz="0" w:space="0" w:color="auto"/>
              </w:divBdr>
              <w:divsChild>
                <w:div w:id="1562595473">
                  <w:marLeft w:val="0"/>
                  <w:marRight w:val="0"/>
                  <w:marTop w:val="0"/>
                  <w:marBottom w:val="0"/>
                  <w:divBdr>
                    <w:top w:val="none" w:sz="0" w:space="0" w:color="auto"/>
                    <w:left w:val="none" w:sz="0" w:space="0" w:color="auto"/>
                    <w:bottom w:val="none" w:sz="0" w:space="0" w:color="auto"/>
                    <w:right w:val="none" w:sz="0" w:space="0" w:color="auto"/>
                  </w:divBdr>
                  <w:divsChild>
                    <w:div w:id="3404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90715">
      <w:bodyDiv w:val="1"/>
      <w:marLeft w:val="0"/>
      <w:marRight w:val="0"/>
      <w:marTop w:val="0"/>
      <w:marBottom w:val="0"/>
      <w:divBdr>
        <w:top w:val="none" w:sz="0" w:space="0" w:color="auto"/>
        <w:left w:val="none" w:sz="0" w:space="0" w:color="auto"/>
        <w:bottom w:val="none" w:sz="0" w:space="0" w:color="auto"/>
        <w:right w:val="none" w:sz="0" w:space="0" w:color="auto"/>
      </w:divBdr>
      <w:divsChild>
        <w:div w:id="1052001366">
          <w:marLeft w:val="0"/>
          <w:marRight w:val="0"/>
          <w:marTop w:val="0"/>
          <w:marBottom w:val="0"/>
          <w:divBdr>
            <w:top w:val="none" w:sz="0" w:space="0" w:color="auto"/>
            <w:left w:val="none" w:sz="0" w:space="0" w:color="auto"/>
            <w:bottom w:val="none" w:sz="0" w:space="0" w:color="auto"/>
            <w:right w:val="none" w:sz="0" w:space="0" w:color="auto"/>
          </w:divBdr>
          <w:divsChild>
            <w:div w:id="639385996">
              <w:marLeft w:val="0"/>
              <w:marRight w:val="0"/>
              <w:marTop w:val="0"/>
              <w:marBottom w:val="0"/>
              <w:divBdr>
                <w:top w:val="none" w:sz="0" w:space="0" w:color="auto"/>
                <w:left w:val="none" w:sz="0" w:space="0" w:color="auto"/>
                <w:bottom w:val="none" w:sz="0" w:space="0" w:color="auto"/>
                <w:right w:val="none" w:sz="0" w:space="0" w:color="auto"/>
              </w:divBdr>
              <w:divsChild>
                <w:div w:id="975838558">
                  <w:marLeft w:val="0"/>
                  <w:marRight w:val="0"/>
                  <w:marTop w:val="0"/>
                  <w:marBottom w:val="0"/>
                  <w:divBdr>
                    <w:top w:val="none" w:sz="0" w:space="0" w:color="auto"/>
                    <w:left w:val="none" w:sz="0" w:space="0" w:color="auto"/>
                    <w:bottom w:val="none" w:sz="0" w:space="0" w:color="auto"/>
                    <w:right w:val="none" w:sz="0" w:space="0" w:color="auto"/>
                  </w:divBdr>
                  <w:divsChild>
                    <w:div w:id="4864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guin\Downloads\N-P9000-Courrier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51AD-DF29-4CE4-87EB-211CC4F3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N-P9000-CourrierType</Template>
  <TotalTime>56</TotalTime>
  <Pages>5</Pages>
  <Words>1904</Words>
  <Characters>10477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Malega</dc:creator>
  <cp:lastModifiedBy>Violaine Giaux</cp:lastModifiedBy>
  <cp:revision>16</cp:revision>
  <cp:lastPrinted>2014-05-26T10:12:00Z</cp:lastPrinted>
  <dcterms:created xsi:type="dcterms:W3CDTF">2014-05-08T13:57:00Z</dcterms:created>
  <dcterms:modified xsi:type="dcterms:W3CDTF">2014-11-17T15:05:00Z</dcterms:modified>
</cp:coreProperties>
</file>