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703" w:rsidRPr="00286703" w:rsidRDefault="00286703" w:rsidP="00286703">
      <w:pPr>
        <w:shd w:val="clear" w:color="auto" w:fill="FFFFFF"/>
        <w:spacing w:before="100" w:beforeAutospacing="1" w:after="100" w:afterAutospacing="1" w:line="273" w:lineRule="atLeast"/>
        <w:textAlignment w:val="bottom"/>
        <w:outlineLvl w:val="0"/>
        <w:rPr>
          <w:rFonts w:ascii="Arial" w:eastAsia="Times New Roman" w:hAnsi="Arial" w:cs="Arial"/>
          <w:color w:val="0083AD"/>
          <w:kern w:val="36"/>
          <w:sz w:val="24"/>
          <w:szCs w:val="24"/>
          <w:lang w:eastAsia="es-ES"/>
        </w:rPr>
      </w:pPr>
      <w:r w:rsidRPr="00286703">
        <w:rPr>
          <w:rFonts w:ascii="Arial" w:eastAsia="Times New Roman" w:hAnsi="Arial" w:cs="Arial"/>
          <w:color w:val="0083AD"/>
          <w:kern w:val="36"/>
          <w:sz w:val="24"/>
          <w:szCs w:val="24"/>
          <w:lang w:eastAsia="es-ES"/>
        </w:rPr>
        <w:t>Ventajas del sistema</w:t>
      </w:r>
    </w:p>
    <w:p w:rsidR="00DC16C2" w:rsidRDefault="00286703">
      <w:r w:rsidRPr="00286703">
        <w:t>MEDIOAMBIENTALES</w:t>
      </w:r>
    </w:p>
    <w:p w:rsidR="00286703" w:rsidRPr="00286703" w:rsidRDefault="00286703" w:rsidP="002867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286703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Habitualmente se utilizan fuentes de energía residuales (residuos sólidos urbanos o alternativas) en equipos de alto rendimiento energético,</w:t>
      </w:r>
      <w:r w:rsidRPr="00286703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286703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minimizando así el consumo de energías primarias de origen fósil.</w:t>
      </w:r>
    </w:p>
    <w:p w:rsidR="00286703" w:rsidRPr="00286703" w:rsidRDefault="00286703" w:rsidP="002867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286703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Reducción de emisión de gases de efecto invernadero</w:t>
      </w:r>
      <w:r w:rsidRPr="00286703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286703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al ser una solución más eficiente energéticamente</w:t>
      </w:r>
    </w:p>
    <w:p w:rsidR="00286703" w:rsidRPr="00286703" w:rsidRDefault="00286703" w:rsidP="002867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286703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Importante</w:t>
      </w:r>
      <w:r w:rsidRPr="00286703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286703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reducción de pérdidas de refrigerante a la atmósfera</w:t>
      </w:r>
      <w:r w:rsidRPr="00286703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286703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en relación con los sistemas convencionales.</w:t>
      </w:r>
    </w:p>
    <w:p w:rsidR="00286703" w:rsidRPr="00286703" w:rsidRDefault="00286703" w:rsidP="002867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286703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Disminución de ruidos y vibraciones</w:t>
      </w:r>
      <w:r w:rsidRPr="00286703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286703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en los edificios conectados al sistema</w:t>
      </w:r>
      <w:proofErr w:type="gramStart"/>
      <w:r w:rsidRPr="00286703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..</w:t>
      </w:r>
      <w:proofErr w:type="gramEnd"/>
    </w:p>
    <w:p w:rsidR="00286703" w:rsidRDefault="00286703" w:rsidP="00D14192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jc w:val="both"/>
      </w:pPr>
      <w:r w:rsidRPr="00D14192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Nulo impacto visual</w:t>
      </w:r>
      <w:r w:rsidRPr="00D14192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286703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puesto que el sistema permite que las azoteas y fachadas queden totalmente despejadas.</w:t>
      </w:r>
    </w:p>
    <w:p w:rsidR="00286703" w:rsidRDefault="00D14192">
      <w:r>
        <w:rPr>
          <w:noProof/>
          <w:lang w:eastAsia="es-ES"/>
        </w:rPr>
        <w:drawing>
          <wp:inline distT="0" distB="0" distL="0" distR="0">
            <wp:extent cx="5995677" cy="3997036"/>
            <wp:effectExtent l="19050" t="0" r="5073" b="0"/>
            <wp:docPr id="24" name="Imagen 24" descr="L:\Districlima\DISTRICLIMA\ARCHIVO FOTOGRÁFICO\CENTRAL FORUM\DISTRICLIMA\MiscelaniaDistriclima_solo\IMG_7415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:\Districlima\DISTRICLIMA\ARCHIVO FOTOGRÁFICO\CENTRAL FORUM\DISTRICLIMA\MiscelaniaDistriclima_solo\IMG_7415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57" cy="399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03" w:rsidRDefault="00286703"/>
    <w:p w:rsidR="00286703" w:rsidRDefault="00286703"/>
    <w:p w:rsidR="00286703" w:rsidRDefault="00286703"/>
    <w:p w:rsidR="00286703" w:rsidRDefault="00286703"/>
    <w:p w:rsidR="00286703" w:rsidRDefault="00286703"/>
    <w:p w:rsidR="00286703" w:rsidRDefault="00286703"/>
    <w:p w:rsidR="00286703" w:rsidRDefault="00286703"/>
    <w:p w:rsidR="00286703" w:rsidRDefault="00286703"/>
    <w:p w:rsidR="00D14192" w:rsidRDefault="00D14192"/>
    <w:p w:rsidR="00286703" w:rsidRDefault="00286703">
      <w:r w:rsidRPr="00286703">
        <w:lastRenderedPageBreak/>
        <w:t>ECONÓMICAS</w:t>
      </w:r>
    </w:p>
    <w:p w:rsidR="00286703" w:rsidRPr="00286703" w:rsidRDefault="00286703" w:rsidP="0028670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286703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Reducción</w:t>
      </w:r>
      <w:r w:rsidRPr="00286703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286703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drástica</w:t>
      </w:r>
      <w:r w:rsidRPr="00286703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286703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de la potencia eléctrica a contratar</w:t>
      </w:r>
    </w:p>
    <w:p w:rsidR="00286703" w:rsidRPr="00286703" w:rsidRDefault="00286703" w:rsidP="0028670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286703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Ahorro en la factura</w:t>
      </w:r>
      <w:r w:rsidRPr="00286703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286703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energética del usuario.</w:t>
      </w:r>
    </w:p>
    <w:p w:rsidR="00286703" w:rsidRPr="00286703" w:rsidRDefault="00286703" w:rsidP="0028670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286703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Reducción en el coste de mantenimiento</w:t>
      </w:r>
      <w:r w:rsidRPr="00286703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286703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y menor necesidad de especialización de los técnicos.</w:t>
      </w:r>
    </w:p>
    <w:p w:rsidR="00286703" w:rsidRPr="00286703" w:rsidRDefault="00286703" w:rsidP="0028670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286703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No se precisa comprar ni reponer los equipos</w:t>
      </w:r>
      <w:r w:rsidRPr="00286703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286703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de producción propios.</w:t>
      </w:r>
    </w:p>
    <w:p w:rsidR="00286703" w:rsidRPr="00286703" w:rsidRDefault="00286703" w:rsidP="0028670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286703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Facilidad en la previsión</w:t>
      </w:r>
      <w:r w:rsidRPr="00286703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286703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de la facturación energética.</w:t>
      </w:r>
    </w:p>
    <w:p w:rsidR="00286703" w:rsidRPr="00286703" w:rsidRDefault="00286703" w:rsidP="0028670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286703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Mayor espacio disponible</w:t>
      </w:r>
      <w:r w:rsidRPr="00286703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286703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para la comercialización u otros usos.</w:t>
      </w:r>
    </w:p>
    <w:p w:rsidR="00286703" w:rsidRPr="00286703" w:rsidRDefault="00286703" w:rsidP="0028670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286703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Edificios de última generación</w:t>
      </w:r>
      <w:r w:rsidRPr="00286703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286703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con un alto valor añadido</w:t>
      </w:r>
    </w:p>
    <w:p w:rsidR="00286703" w:rsidRPr="00286703" w:rsidRDefault="00D14192" w:rsidP="002867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796286" cy="3768436"/>
            <wp:effectExtent l="19050" t="0" r="0" b="0"/>
            <wp:docPr id="23" name="Imagen 23" descr="L:\Districlima\DISTRICLIMA\ARCHIVO FOTOGRÁFICO\CENTRAL FORUM\DISTRICLIMA\IntCentralForum-Ins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:\Districlima\DISTRICLIMA\ARCHIVO FOTOGRÁFICO\CENTRAL FORUM\DISTRICLIMA\IntCentralForum-Inst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6" cy="376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03" w:rsidRDefault="00286703"/>
    <w:p w:rsidR="00286703" w:rsidRDefault="00286703"/>
    <w:p w:rsidR="00286703" w:rsidRDefault="00286703"/>
    <w:p w:rsidR="00286703" w:rsidRDefault="00286703"/>
    <w:p w:rsidR="00286703" w:rsidRDefault="00286703"/>
    <w:p w:rsidR="00286703" w:rsidRDefault="00286703"/>
    <w:p w:rsidR="00286703" w:rsidRDefault="00286703"/>
    <w:p w:rsidR="00D14192" w:rsidRDefault="00D14192"/>
    <w:p w:rsidR="00286703" w:rsidRDefault="00286703"/>
    <w:p w:rsidR="00286703" w:rsidRDefault="00286703"/>
    <w:p w:rsidR="00286703" w:rsidRDefault="00286703"/>
    <w:p w:rsidR="00286703" w:rsidRDefault="00286703">
      <w:r w:rsidRPr="00286703">
        <w:lastRenderedPageBreak/>
        <w:t>DE SEGURIDAD</w:t>
      </w:r>
    </w:p>
    <w:p w:rsidR="00286703" w:rsidRPr="00286703" w:rsidRDefault="00286703" w:rsidP="0028670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286703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Garantía de seguridad y continuidad del suministro.</w:t>
      </w:r>
    </w:p>
    <w:p w:rsidR="00286703" w:rsidRPr="00286703" w:rsidRDefault="00286703" w:rsidP="0028670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286703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 xml:space="preserve">Eliminación del riesgo de producción de </w:t>
      </w:r>
      <w:proofErr w:type="spellStart"/>
      <w:r w:rsidRPr="00286703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legionelosis</w:t>
      </w:r>
      <w:proofErr w:type="spellEnd"/>
      <w:r w:rsidRPr="00286703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286703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en el edificio al eliminar las torres de refrigeración.</w:t>
      </w:r>
    </w:p>
    <w:p w:rsidR="00286703" w:rsidRPr="00286703" w:rsidRDefault="00286703" w:rsidP="0028670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286703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Supervisión permanente de las instalaciones</w:t>
      </w:r>
      <w:r w:rsidRPr="00286703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286703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por parte de especialistas, incluyendo las subestaciones.</w:t>
      </w:r>
    </w:p>
    <w:p w:rsidR="00286703" w:rsidRDefault="00286703" w:rsidP="0028670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286703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Ausencia de gases inflamables</w:t>
      </w:r>
      <w:r w:rsidRPr="00286703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286703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dentro del edificio.</w:t>
      </w:r>
    </w:p>
    <w:p w:rsidR="00286703" w:rsidRPr="00286703" w:rsidRDefault="00286703" w:rsidP="002867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86703" w:rsidRPr="00286703" w:rsidRDefault="00D14192" w:rsidP="00286703">
      <w:p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>
        <w:rPr>
          <w:rFonts w:ascii="Arial" w:eastAsia="Times New Roman" w:hAnsi="Arial" w:cs="Arial"/>
          <w:noProof/>
          <w:color w:val="333333"/>
          <w:sz w:val="14"/>
          <w:szCs w:val="14"/>
          <w:lang w:eastAsia="es-ES"/>
        </w:rPr>
        <w:drawing>
          <wp:inline distT="0" distB="0" distL="0" distR="0">
            <wp:extent cx="5820640" cy="3799210"/>
            <wp:effectExtent l="19050" t="0" r="8660" b="0"/>
            <wp:docPr id="22" name="Imagen 22" descr="L:\Districlima\DISTRICLIMA\ARCHIVO FOTOGRÁFICO\CENTRAL FORUM\DISTRICLIMA\IntCentralForum-In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:\Districlima\DISTRICLIMA\ARCHIVO FOTOGRÁFICO\CENTRAL FORUM\DISTRICLIMA\IntCentralForum-Inst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40" cy="37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703" w:rsidRDefault="00286703"/>
    <w:p w:rsidR="00D14192" w:rsidRDefault="00D14192"/>
    <w:p w:rsidR="00D14192" w:rsidRDefault="00D14192"/>
    <w:p w:rsidR="00D14192" w:rsidRDefault="00D14192"/>
    <w:p w:rsidR="00D14192" w:rsidRDefault="00D14192"/>
    <w:p w:rsidR="00D14192" w:rsidRDefault="00D14192"/>
    <w:p w:rsidR="00D14192" w:rsidRDefault="00D14192"/>
    <w:p w:rsidR="00D14192" w:rsidRDefault="00D14192"/>
    <w:p w:rsidR="00D14192" w:rsidRDefault="00D14192"/>
    <w:p w:rsidR="00D14192" w:rsidRDefault="00D14192"/>
    <w:p w:rsidR="00D14192" w:rsidRDefault="00D14192"/>
    <w:p w:rsidR="00D14192" w:rsidRDefault="00D14192">
      <w:r>
        <w:lastRenderedPageBreak/>
        <w:t>DE USO</w:t>
      </w:r>
    </w:p>
    <w:p w:rsidR="00D14192" w:rsidRPr="00D14192" w:rsidRDefault="00D14192" w:rsidP="00D1419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D14192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Flexibilidad:</w:t>
      </w:r>
      <w:r w:rsidRPr="00D14192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D14192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el servicio está asegurado en todo momento, sin necesidad de planificación y adaptándose a las diferentes necesidades del usuario resultando fácil la ampliación de potencia con una mínima inversión en equipos propios.</w:t>
      </w:r>
    </w:p>
    <w:p w:rsidR="00D14192" w:rsidRPr="00D14192" w:rsidRDefault="00D14192" w:rsidP="00D1419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D14192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Fiabilidad:</w:t>
      </w:r>
      <w:r w:rsidRPr="00D14192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D14192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la redundancia y la calidad de nuestros equipos, su automatización y su supervisión permanente, por técnicos altamente cualificados, garantizan la fiabilidad del servicio prestado.</w:t>
      </w:r>
    </w:p>
    <w:p w:rsidR="00D14192" w:rsidRPr="00D14192" w:rsidRDefault="00D14192" w:rsidP="00D1419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D14192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Simplicidad:</w:t>
      </w:r>
      <w:r w:rsidRPr="00D14192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D14192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instalaciones menos complejas y económicas en su mantenimiento. Aumento de la simplicidad de operación de las instalaciones puesto que la producción de energía no pertenece al edificio.</w:t>
      </w:r>
    </w:p>
    <w:p w:rsidR="00D14192" w:rsidRPr="00D14192" w:rsidRDefault="00D14192" w:rsidP="00D1419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D14192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Ahorro de espacio</w:t>
      </w:r>
      <w:r w:rsidRPr="00D14192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D14192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con azoteas despejadas y salas técnicas de dimensiones reducidas.</w:t>
      </w:r>
    </w:p>
    <w:p w:rsidR="00D14192" w:rsidRPr="00D14192" w:rsidRDefault="00D14192" w:rsidP="00D1419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184" w:lineRule="atLeast"/>
        <w:jc w:val="both"/>
        <w:rPr>
          <w:rFonts w:ascii="Arial" w:eastAsia="Times New Roman" w:hAnsi="Arial" w:cs="Arial"/>
          <w:color w:val="333333"/>
          <w:sz w:val="14"/>
          <w:szCs w:val="14"/>
          <w:lang w:eastAsia="es-ES"/>
        </w:rPr>
      </w:pPr>
      <w:r w:rsidRPr="00D14192">
        <w:rPr>
          <w:rFonts w:ascii="Arial" w:eastAsia="Times New Roman" w:hAnsi="Arial" w:cs="Arial"/>
          <w:b/>
          <w:bCs/>
          <w:color w:val="333333"/>
          <w:sz w:val="14"/>
          <w:lang w:eastAsia="es-ES"/>
        </w:rPr>
        <w:t>Ausencia de vibraciones, ruidos e impactos visuales</w:t>
      </w:r>
      <w:r w:rsidRPr="00D14192">
        <w:rPr>
          <w:rFonts w:ascii="Arial" w:eastAsia="Times New Roman" w:hAnsi="Arial" w:cs="Arial"/>
          <w:color w:val="333333"/>
          <w:sz w:val="14"/>
          <w:lang w:eastAsia="es-ES"/>
        </w:rPr>
        <w:t> </w:t>
      </w:r>
      <w:r w:rsidRPr="00D14192">
        <w:rPr>
          <w:rFonts w:ascii="Arial" w:eastAsia="Times New Roman" w:hAnsi="Arial" w:cs="Arial"/>
          <w:color w:val="333333"/>
          <w:sz w:val="14"/>
          <w:szCs w:val="14"/>
          <w:lang w:eastAsia="es-ES"/>
        </w:rPr>
        <w:t>negativos debido a la eliminación de equipos de aire acondicionado o chimeneas.</w:t>
      </w:r>
    </w:p>
    <w:p w:rsidR="00D14192" w:rsidRDefault="00D14192">
      <w:r>
        <w:rPr>
          <w:noProof/>
          <w:lang w:eastAsia="es-ES"/>
        </w:rPr>
        <w:drawing>
          <wp:inline distT="0" distB="0" distL="0" distR="0">
            <wp:extent cx="5994398" cy="4495800"/>
            <wp:effectExtent l="19050" t="0" r="6352" b="0"/>
            <wp:docPr id="2" name="1 Imagen" descr="2009_05_13 Subest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_05_13 Subestació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188" cy="450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192" w:rsidSect="00DC16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920F1"/>
    <w:multiLevelType w:val="multilevel"/>
    <w:tmpl w:val="0A9A2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ED2054"/>
    <w:multiLevelType w:val="multilevel"/>
    <w:tmpl w:val="C700C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FB1509"/>
    <w:multiLevelType w:val="multilevel"/>
    <w:tmpl w:val="70EA5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230CB8"/>
    <w:multiLevelType w:val="multilevel"/>
    <w:tmpl w:val="D77E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725BB8"/>
    <w:multiLevelType w:val="multilevel"/>
    <w:tmpl w:val="D5D02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86703"/>
    <w:rsid w:val="00286703"/>
    <w:rsid w:val="00D14192"/>
    <w:rsid w:val="00DC1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6C2"/>
  </w:style>
  <w:style w:type="paragraph" w:styleId="Ttulo1">
    <w:name w:val="heading 1"/>
    <w:basedOn w:val="Normal"/>
    <w:link w:val="Ttulo1Car"/>
    <w:uiPriority w:val="9"/>
    <w:qFormat/>
    <w:rsid w:val="002867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86703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apple-converted-space">
    <w:name w:val="apple-converted-space"/>
    <w:basedOn w:val="Fuentedeprrafopredeter"/>
    <w:rsid w:val="00286703"/>
  </w:style>
  <w:style w:type="character" w:styleId="Textoennegrita">
    <w:name w:val="Strong"/>
    <w:basedOn w:val="Fuentedeprrafopredeter"/>
    <w:uiPriority w:val="22"/>
    <w:qFormat/>
    <w:rsid w:val="0028670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6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354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Cofely España, S.A.U.</Company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ECL399</dc:creator>
  <cp:keywords/>
  <dc:description/>
  <cp:lastModifiedBy>ECL399</cp:lastModifiedBy>
  <cp:revision>1</cp:revision>
  <dcterms:created xsi:type="dcterms:W3CDTF">2012-09-12T10:20:00Z</dcterms:created>
  <dcterms:modified xsi:type="dcterms:W3CDTF">2012-09-12T10:49:00Z</dcterms:modified>
</cp:coreProperties>
</file>